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24" w:rsidRPr="00B210F2" w:rsidRDefault="00B210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Dichiarazione di Chivasso: </w:t>
      </w:r>
      <w:r w:rsidRPr="00B210F2">
        <w:rPr>
          <w:rFonts w:ascii="Times New Roman" w:hAnsi="Times New Roman" w:cs="Times New Roman"/>
          <w:sz w:val="24"/>
          <w:szCs w:val="24"/>
        </w:rPr>
        <w:t>un documento da non dimenticare</w:t>
      </w:r>
    </w:p>
    <w:p w:rsidR="0033443B" w:rsidRDefault="0033443B" w:rsidP="00B210F2">
      <w:pPr>
        <w:pStyle w:val="NormaleWeb"/>
        <w:jc w:val="both"/>
        <w:rPr>
          <w:sz w:val="22"/>
          <w:szCs w:val="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4D556E91" wp14:editId="1593A55B">
            <wp:extent cx="1375200" cy="1926000"/>
            <wp:effectExtent l="0" t="0" r="0" b="0"/>
            <wp:docPr id="1" name="irc_ilrp_i" descr="https://encrypted-tbn2.gstatic.com/images?q=tbn:ANd9GcSn__MJwFTDRwsThVUJX3jzKjbucG-87IcQhVd-tKUIdmfdMb0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i" descr="https://encrypted-tbn2.gstatic.com/images?q=tbn:ANd9GcSn__MJwFTDRwsThVUJX3jzKjbucG-87IcQhVd-tKUIdmfdMb0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200" cy="19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43B" w:rsidRPr="0033443B" w:rsidRDefault="0033443B" w:rsidP="00B210F2">
      <w:pPr>
        <w:pStyle w:val="NormaleWeb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Emile </w:t>
      </w:r>
      <w:proofErr w:type="spellStart"/>
      <w:r>
        <w:rPr>
          <w:sz w:val="18"/>
          <w:szCs w:val="18"/>
        </w:rPr>
        <w:t>Chanoux</w:t>
      </w:r>
      <w:proofErr w:type="spellEnd"/>
    </w:p>
    <w:p w:rsidR="0033443B" w:rsidRDefault="0033443B" w:rsidP="00B210F2">
      <w:pPr>
        <w:pStyle w:val="NormaleWeb"/>
        <w:jc w:val="both"/>
        <w:rPr>
          <w:sz w:val="22"/>
          <w:szCs w:val="22"/>
        </w:rPr>
      </w:pPr>
    </w:p>
    <w:p w:rsidR="00B210F2" w:rsidRDefault="00B210F2" w:rsidP="00B210F2">
      <w:pPr>
        <w:pStyle w:val="NormaleWeb"/>
        <w:jc w:val="both"/>
        <w:rPr>
          <w:sz w:val="22"/>
          <w:szCs w:val="22"/>
        </w:rPr>
      </w:pPr>
      <w:r w:rsidRPr="0033443B">
        <w:rPr>
          <w:b/>
          <w:sz w:val="22"/>
          <w:szCs w:val="22"/>
        </w:rPr>
        <w:t>Mentre stavo effettuando degli approfondimenti storici documentali</w:t>
      </w:r>
      <w:r>
        <w:rPr>
          <w:sz w:val="22"/>
          <w:szCs w:val="22"/>
        </w:rPr>
        <w:t>, ho incontr</w:t>
      </w:r>
      <w:r w:rsidR="008F7D72">
        <w:rPr>
          <w:sz w:val="22"/>
          <w:szCs w:val="22"/>
        </w:rPr>
        <w:t>ato di nuovo un documento che avevo</w:t>
      </w:r>
      <w:r>
        <w:rPr>
          <w:sz w:val="22"/>
          <w:szCs w:val="22"/>
        </w:rPr>
        <w:t xml:space="preserve"> conservato nel mio archivio e che nonostante i suoi oltre settanta anni dalla sua emissione mantiene una sorprendente </w:t>
      </w:r>
      <w:proofErr w:type="spellStart"/>
      <w:r>
        <w:rPr>
          <w:sz w:val="22"/>
          <w:szCs w:val="22"/>
        </w:rPr>
        <w:t>lucidità,</w:t>
      </w:r>
      <w:r w:rsidR="002E25CA">
        <w:rPr>
          <w:sz w:val="22"/>
          <w:szCs w:val="22"/>
        </w:rPr>
        <w:t>freschezza</w:t>
      </w:r>
      <w:proofErr w:type="spellEnd"/>
      <w:r w:rsidR="002E25CA">
        <w:rPr>
          <w:sz w:val="22"/>
          <w:szCs w:val="22"/>
        </w:rPr>
        <w:t>,</w:t>
      </w:r>
      <w:r>
        <w:rPr>
          <w:sz w:val="22"/>
          <w:szCs w:val="22"/>
        </w:rPr>
        <w:t xml:space="preserve"> chiarezza ed attualità.</w:t>
      </w:r>
      <w:r w:rsidR="00832496">
        <w:rPr>
          <w:sz w:val="22"/>
          <w:szCs w:val="22"/>
        </w:rPr>
        <w:t xml:space="preserve"> E’ per questo motivo che ho pensato di proporlo alla redazione dell’Indipen</w:t>
      </w:r>
      <w:r w:rsidR="009907A1">
        <w:rPr>
          <w:sz w:val="22"/>
          <w:szCs w:val="22"/>
        </w:rPr>
        <w:t>den</w:t>
      </w:r>
      <w:r w:rsidR="00D62285">
        <w:rPr>
          <w:sz w:val="22"/>
          <w:szCs w:val="22"/>
        </w:rPr>
        <w:t>za.</w:t>
      </w:r>
    </w:p>
    <w:p w:rsidR="002E25CA" w:rsidRDefault="009907A1" w:rsidP="002E25CA">
      <w:pPr>
        <w:pStyle w:val="Normale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 w:rsidRPr="0033443B">
        <w:rPr>
          <w:b/>
          <w:sz w:val="22"/>
          <w:szCs w:val="22"/>
        </w:rPr>
        <w:t>Dichiarazione dei Rappresentanti delle Popolazioni Alpine</w:t>
      </w:r>
      <w:r>
        <w:rPr>
          <w:sz w:val="22"/>
          <w:szCs w:val="22"/>
        </w:rPr>
        <w:t xml:space="preserve">, nota anche come Dichiarazione o Carta di Chivasso è un documento elaborato e firmato il 19 dicembre 1943, durante un convegno clandestino da esponenti della Resistenza antifascista delle valli alpine. I firmatari furono: </w:t>
      </w:r>
      <w:r w:rsidR="002E25CA">
        <w:rPr>
          <w:sz w:val="22"/>
          <w:szCs w:val="22"/>
        </w:rPr>
        <w:t xml:space="preserve">i valdostani </w:t>
      </w:r>
      <w:r w:rsidRPr="002E25CA">
        <w:rPr>
          <w:b/>
          <w:sz w:val="22"/>
          <w:szCs w:val="22"/>
        </w:rPr>
        <w:t xml:space="preserve">Emile </w:t>
      </w:r>
      <w:proofErr w:type="spellStart"/>
      <w:r w:rsidRPr="002E25CA">
        <w:rPr>
          <w:b/>
          <w:sz w:val="22"/>
          <w:szCs w:val="22"/>
        </w:rPr>
        <w:t>Chanoux</w:t>
      </w:r>
      <w:proofErr w:type="spellEnd"/>
      <w:r w:rsidR="002E25CA">
        <w:rPr>
          <w:sz w:val="22"/>
          <w:szCs w:val="22"/>
        </w:rPr>
        <w:t xml:space="preserve"> (ucciso in carcere dai nazi-fascisti) ed </w:t>
      </w:r>
      <w:r w:rsidR="002E25CA" w:rsidRPr="002E25CA">
        <w:rPr>
          <w:b/>
          <w:sz w:val="22"/>
          <w:szCs w:val="22"/>
        </w:rPr>
        <w:t>Ernst Page</w:t>
      </w:r>
      <w:r w:rsidR="002E25CA">
        <w:rPr>
          <w:sz w:val="22"/>
          <w:szCs w:val="22"/>
        </w:rPr>
        <w:t xml:space="preserve"> rappresentanti del movimento </w:t>
      </w:r>
      <w:proofErr w:type="spellStart"/>
      <w:r w:rsidR="002E25CA">
        <w:rPr>
          <w:i/>
          <w:sz w:val="22"/>
          <w:szCs w:val="22"/>
        </w:rPr>
        <w:t>Jeune</w:t>
      </w:r>
      <w:proofErr w:type="spellEnd"/>
      <w:r w:rsidR="002E25CA">
        <w:rPr>
          <w:i/>
          <w:sz w:val="22"/>
          <w:szCs w:val="22"/>
        </w:rPr>
        <w:t xml:space="preserve"> </w:t>
      </w:r>
      <w:proofErr w:type="spellStart"/>
      <w:r w:rsidR="002E25CA">
        <w:rPr>
          <w:i/>
          <w:sz w:val="22"/>
          <w:szCs w:val="22"/>
        </w:rPr>
        <w:t>Vallèe</w:t>
      </w:r>
      <w:proofErr w:type="spellEnd"/>
      <w:r w:rsidR="002E25CA">
        <w:rPr>
          <w:i/>
          <w:sz w:val="22"/>
          <w:szCs w:val="22"/>
        </w:rPr>
        <w:t xml:space="preserve"> d’</w:t>
      </w:r>
      <w:proofErr w:type="spellStart"/>
      <w:r w:rsidR="002E25CA">
        <w:rPr>
          <w:i/>
          <w:sz w:val="22"/>
          <w:szCs w:val="22"/>
        </w:rPr>
        <w:t>Aoste</w:t>
      </w:r>
      <w:proofErr w:type="spellEnd"/>
      <w:r w:rsidR="002E25CA">
        <w:rPr>
          <w:sz w:val="22"/>
          <w:szCs w:val="22"/>
        </w:rPr>
        <w:t>,</w:t>
      </w:r>
      <w:r w:rsidR="002E25CA">
        <w:rPr>
          <w:i/>
          <w:sz w:val="22"/>
          <w:szCs w:val="22"/>
        </w:rPr>
        <w:t xml:space="preserve"> </w:t>
      </w:r>
      <w:r w:rsidR="002E25CA" w:rsidRPr="002E25CA">
        <w:rPr>
          <w:sz w:val="22"/>
          <w:szCs w:val="22"/>
        </w:rPr>
        <w:t>che insieme al</w:t>
      </w:r>
      <w:r w:rsidR="002E25CA">
        <w:rPr>
          <w:sz w:val="22"/>
          <w:szCs w:val="22"/>
        </w:rPr>
        <w:t xml:space="preserve"> movimento </w:t>
      </w:r>
      <w:proofErr w:type="spellStart"/>
      <w:r w:rsidR="002E25CA" w:rsidRPr="002E25CA">
        <w:rPr>
          <w:i/>
          <w:sz w:val="22"/>
          <w:szCs w:val="22"/>
        </w:rPr>
        <w:t>Ligue</w:t>
      </w:r>
      <w:proofErr w:type="spellEnd"/>
      <w:r w:rsidR="002E25CA" w:rsidRPr="002E25CA">
        <w:rPr>
          <w:i/>
          <w:sz w:val="22"/>
          <w:szCs w:val="22"/>
        </w:rPr>
        <w:t xml:space="preserve"> </w:t>
      </w:r>
      <w:proofErr w:type="spellStart"/>
      <w:r w:rsidR="002E25CA" w:rsidRPr="002E25CA">
        <w:rPr>
          <w:i/>
          <w:sz w:val="22"/>
          <w:szCs w:val="22"/>
        </w:rPr>
        <w:t>Valdotaine</w:t>
      </w:r>
      <w:proofErr w:type="spellEnd"/>
      <w:r w:rsidR="002E25CA">
        <w:rPr>
          <w:i/>
          <w:sz w:val="22"/>
          <w:szCs w:val="22"/>
        </w:rPr>
        <w:t>,</w:t>
      </w:r>
      <w:r w:rsidR="002E25CA">
        <w:rPr>
          <w:sz w:val="22"/>
          <w:szCs w:val="22"/>
        </w:rPr>
        <w:t xml:space="preserve"> si batteva per la difesa dell’identità valdostana e quattro rappresentanti delle valli valdesi: </w:t>
      </w:r>
      <w:hyperlink r:id="rId7" w:tooltip="Osvaldo Coïsson (la pagina non esiste)" w:history="1">
        <w:r w:rsidR="002E25CA" w:rsidRPr="002E25CA">
          <w:rPr>
            <w:rStyle w:val="Collegamentoipertestuale"/>
            <w:b/>
            <w:color w:val="auto"/>
            <w:sz w:val="22"/>
            <w:szCs w:val="22"/>
            <w:u w:val="none"/>
          </w:rPr>
          <w:t xml:space="preserve">Osvaldo </w:t>
        </w:r>
        <w:proofErr w:type="spellStart"/>
        <w:r w:rsidR="002E25CA" w:rsidRPr="002E25CA">
          <w:rPr>
            <w:rStyle w:val="Collegamentoipertestuale"/>
            <w:b/>
            <w:color w:val="auto"/>
            <w:sz w:val="22"/>
            <w:szCs w:val="22"/>
            <w:u w:val="none"/>
          </w:rPr>
          <w:t>Coïsson</w:t>
        </w:r>
        <w:proofErr w:type="spellEnd"/>
      </w:hyperlink>
      <w:r w:rsidR="002E25CA" w:rsidRPr="002E25CA">
        <w:rPr>
          <w:sz w:val="22"/>
          <w:szCs w:val="22"/>
        </w:rPr>
        <w:t xml:space="preserve"> e </w:t>
      </w:r>
      <w:hyperlink r:id="rId8" w:tooltip="Gustavo Malan (la pagina non esiste)" w:history="1">
        <w:r w:rsidR="002E25CA" w:rsidRPr="002E25CA">
          <w:rPr>
            <w:rStyle w:val="Collegamentoipertestuale"/>
            <w:b/>
            <w:color w:val="auto"/>
            <w:sz w:val="22"/>
            <w:szCs w:val="22"/>
            <w:u w:val="none"/>
          </w:rPr>
          <w:t>Gustavo Malan</w:t>
        </w:r>
      </w:hyperlink>
      <w:r w:rsidR="002E25CA" w:rsidRPr="002E25CA">
        <w:rPr>
          <w:sz w:val="22"/>
          <w:szCs w:val="22"/>
        </w:rPr>
        <w:t xml:space="preserve">, venuti da </w:t>
      </w:r>
      <w:hyperlink r:id="rId9" w:tooltip="Torre Pellice" w:history="1">
        <w:r w:rsidR="002E25CA" w:rsidRPr="002E25CA">
          <w:rPr>
            <w:rStyle w:val="Collegamentoipertestuale"/>
            <w:color w:val="auto"/>
            <w:sz w:val="22"/>
            <w:szCs w:val="22"/>
            <w:u w:val="none"/>
          </w:rPr>
          <w:t>Torre Pellice</w:t>
        </w:r>
      </w:hyperlink>
      <w:r w:rsidR="002E25CA" w:rsidRPr="002E25CA">
        <w:rPr>
          <w:sz w:val="22"/>
          <w:szCs w:val="22"/>
        </w:rPr>
        <w:t xml:space="preserve">, e </w:t>
      </w:r>
      <w:hyperlink r:id="rId10" w:tooltip="Giorgio Peyronel (la pagina non esiste)" w:history="1">
        <w:r w:rsidR="002E25CA" w:rsidRPr="002E25CA">
          <w:rPr>
            <w:rStyle w:val="Collegamentoipertestuale"/>
            <w:b/>
            <w:color w:val="auto"/>
            <w:sz w:val="22"/>
            <w:szCs w:val="22"/>
            <w:u w:val="none"/>
          </w:rPr>
          <w:t xml:space="preserve">Giorgio </w:t>
        </w:r>
        <w:proofErr w:type="spellStart"/>
        <w:r w:rsidR="002E25CA" w:rsidRPr="002E25CA">
          <w:rPr>
            <w:rStyle w:val="Collegamentoipertestuale"/>
            <w:b/>
            <w:color w:val="auto"/>
            <w:sz w:val="22"/>
            <w:szCs w:val="22"/>
            <w:u w:val="none"/>
          </w:rPr>
          <w:t>Peyronel</w:t>
        </w:r>
        <w:proofErr w:type="spellEnd"/>
      </w:hyperlink>
      <w:r w:rsidR="002E25CA" w:rsidRPr="002E25CA">
        <w:rPr>
          <w:sz w:val="22"/>
          <w:szCs w:val="22"/>
        </w:rPr>
        <w:t xml:space="preserve"> e </w:t>
      </w:r>
      <w:hyperlink r:id="rId11" w:tooltip="Mario Alberto Rollier (la pagina non esiste)" w:history="1">
        <w:r w:rsidR="002E25CA" w:rsidRPr="002E25CA">
          <w:rPr>
            <w:rStyle w:val="Collegamentoipertestuale"/>
            <w:b/>
            <w:color w:val="auto"/>
            <w:sz w:val="22"/>
            <w:szCs w:val="22"/>
            <w:u w:val="none"/>
          </w:rPr>
          <w:t xml:space="preserve">Mario Alberto </w:t>
        </w:r>
        <w:proofErr w:type="spellStart"/>
        <w:r w:rsidR="002E25CA" w:rsidRPr="002E25CA">
          <w:rPr>
            <w:rStyle w:val="Collegamentoipertestuale"/>
            <w:b/>
            <w:color w:val="auto"/>
            <w:sz w:val="22"/>
            <w:szCs w:val="22"/>
            <w:u w:val="none"/>
          </w:rPr>
          <w:t>Rollier</w:t>
        </w:r>
        <w:proofErr w:type="spellEnd"/>
      </w:hyperlink>
      <w:r w:rsidR="002E25CA" w:rsidRPr="002E25CA">
        <w:rPr>
          <w:sz w:val="22"/>
          <w:szCs w:val="22"/>
        </w:rPr>
        <w:t>, rispettivamente dell'</w:t>
      </w:r>
      <w:hyperlink r:id="rId12" w:tooltip="Università degli studi di Milano" w:history="1">
        <w:r w:rsidR="002E25CA" w:rsidRPr="002E25CA">
          <w:rPr>
            <w:rStyle w:val="Collegamentoipertestuale"/>
            <w:color w:val="auto"/>
            <w:sz w:val="22"/>
            <w:szCs w:val="22"/>
            <w:u w:val="none"/>
          </w:rPr>
          <w:t>Università</w:t>
        </w:r>
      </w:hyperlink>
      <w:r w:rsidR="002E25CA" w:rsidRPr="002E25CA">
        <w:rPr>
          <w:sz w:val="22"/>
          <w:szCs w:val="22"/>
        </w:rPr>
        <w:t xml:space="preserve"> e del </w:t>
      </w:r>
      <w:hyperlink r:id="rId13" w:tooltip="Politecnico di Milano" w:history="1">
        <w:r w:rsidR="002E25CA" w:rsidRPr="002E25CA">
          <w:rPr>
            <w:rStyle w:val="Collegamentoipertestuale"/>
            <w:color w:val="auto"/>
            <w:sz w:val="22"/>
            <w:szCs w:val="22"/>
            <w:u w:val="none"/>
          </w:rPr>
          <w:t>Politecnico di Milano</w:t>
        </w:r>
      </w:hyperlink>
      <w:r w:rsidR="002E25CA" w:rsidRPr="002E25CA">
        <w:rPr>
          <w:sz w:val="22"/>
          <w:szCs w:val="22"/>
        </w:rPr>
        <w:t>.</w:t>
      </w:r>
    </w:p>
    <w:p w:rsidR="008F7D72" w:rsidRDefault="008F7D72" w:rsidP="002E25CA">
      <w:pPr>
        <w:pStyle w:val="NormaleWeb"/>
        <w:jc w:val="both"/>
        <w:rPr>
          <w:sz w:val="22"/>
          <w:szCs w:val="22"/>
        </w:rPr>
      </w:pPr>
      <w:r>
        <w:rPr>
          <w:sz w:val="22"/>
          <w:szCs w:val="22"/>
        </w:rPr>
        <w:t>Ciò che ritengo ammirevole nei partecipanti, che con questo documento delinearono con precisione e lucidità come si sarebbe dovuto realizzare un sistema politico federale e repubblicano su base regionale e cantonale, è il coraggio manifestato nel difendere e divulgare le loro idee ed i loro ideali nonostante il clima di guerra civile in cui si trovavano a vivere.</w:t>
      </w:r>
      <w:r w:rsidR="00260490">
        <w:rPr>
          <w:sz w:val="22"/>
          <w:szCs w:val="22"/>
        </w:rPr>
        <w:t xml:space="preserve"> A fronte di ciò credo che possa essere loro perdonato un piccolo richiamo al Risorgimento.</w:t>
      </w:r>
    </w:p>
    <w:p w:rsidR="00B210F2" w:rsidRDefault="008F7D72" w:rsidP="00B210F2">
      <w:pPr>
        <w:pStyle w:val="NormaleWeb"/>
        <w:jc w:val="both"/>
      </w:pPr>
      <w:r w:rsidRPr="00332428">
        <w:rPr>
          <w:i/>
          <w:sz w:val="22"/>
          <w:szCs w:val="22"/>
        </w:rPr>
        <w:t xml:space="preserve">Questo documento potrebbe stimolare gli indipendentisti di oggi </w:t>
      </w:r>
      <w:proofErr w:type="spellStart"/>
      <w:r w:rsidRPr="00332428">
        <w:rPr>
          <w:i/>
          <w:sz w:val="22"/>
          <w:szCs w:val="22"/>
        </w:rPr>
        <w:t>affinchè</w:t>
      </w:r>
      <w:proofErr w:type="spellEnd"/>
      <w:r w:rsidRPr="00332428">
        <w:rPr>
          <w:i/>
          <w:sz w:val="22"/>
          <w:szCs w:val="22"/>
        </w:rPr>
        <w:t xml:space="preserve"> trovino la forza di superare </w:t>
      </w:r>
      <w:r w:rsidR="00854072" w:rsidRPr="00332428">
        <w:rPr>
          <w:i/>
          <w:sz w:val="22"/>
          <w:szCs w:val="22"/>
        </w:rPr>
        <w:t xml:space="preserve">le </w:t>
      </w:r>
      <w:r w:rsidRPr="00332428">
        <w:rPr>
          <w:i/>
          <w:sz w:val="22"/>
          <w:szCs w:val="22"/>
        </w:rPr>
        <w:t>divergenze</w:t>
      </w:r>
      <w:r w:rsidR="00854072" w:rsidRPr="00332428">
        <w:rPr>
          <w:i/>
          <w:sz w:val="22"/>
          <w:szCs w:val="22"/>
        </w:rPr>
        <w:t xml:space="preserve"> che li dividono e che non consentono la generazione di una massa critica di entità tale da potersi opporre all’</w:t>
      </w:r>
      <w:r w:rsidR="00854072" w:rsidRPr="00332428">
        <w:rPr>
          <w:i/>
          <w:sz w:val="22"/>
          <w:szCs w:val="22"/>
          <w:u w:val="single"/>
        </w:rPr>
        <w:t>unico vero nemico</w:t>
      </w:r>
      <w:r w:rsidR="00854072">
        <w:rPr>
          <w:sz w:val="22"/>
          <w:szCs w:val="22"/>
        </w:rPr>
        <w:t xml:space="preserve">: </w:t>
      </w:r>
      <w:r w:rsidR="00854072" w:rsidRPr="0033443B">
        <w:rPr>
          <w:b/>
          <w:sz w:val="22"/>
          <w:szCs w:val="22"/>
        </w:rPr>
        <w:t>lo stato italiano</w:t>
      </w:r>
      <w:r w:rsidR="00854072">
        <w:rPr>
          <w:sz w:val="22"/>
          <w:szCs w:val="22"/>
        </w:rPr>
        <w:t>.</w:t>
      </w:r>
      <w:bookmarkStart w:id="0" w:name="_GoBack"/>
      <w:bookmarkEnd w:id="0"/>
    </w:p>
    <w:p w:rsidR="0033443B" w:rsidRDefault="0033443B" w:rsidP="00B210F2">
      <w:pPr>
        <w:pStyle w:val="NormaleWeb"/>
        <w:jc w:val="both"/>
      </w:pPr>
    </w:p>
    <w:p w:rsidR="00B210F2" w:rsidRPr="009F1760" w:rsidRDefault="009F1760" w:rsidP="00B210F2">
      <w:pPr>
        <w:pStyle w:val="NormaleWeb"/>
        <w:jc w:val="both"/>
        <w:rPr>
          <w:b/>
        </w:rPr>
      </w:pPr>
      <w:r w:rsidRPr="009F1760">
        <w:rPr>
          <w:b/>
          <w:sz w:val="22"/>
          <w:szCs w:val="22"/>
        </w:rPr>
        <w:t>Dichiarazione dei Rappresentanti delle Popolazioni Alpine</w:t>
      </w:r>
    </w:p>
    <w:p w:rsidR="00B210F2" w:rsidRPr="0033443B" w:rsidRDefault="00B210F2" w:rsidP="00B2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3443B">
        <w:rPr>
          <w:rFonts w:ascii="Times New Roman" w:eastAsia="Times New Roman" w:hAnsi="Times New Roman" w:cs="Times New Roman"/>
          <w:sz w:val="20"/>
          <w:szCs w:val="20"/>
          <w:lang w:eastAsia="it-IT"/>
        </w:rPr>
        <w:t>Noi, popolazioni delle Vallate Alpine,</w:t>
      </w:r>
    </w:p>
    <w:p w:rsidR="00B210F2" w:rsidRPr="0033443B" w:rsidRDefault="00B210F2" w:rsidP="00B2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344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it-IT"/>
        </w:rPr>
        <w:t>CONSTATANDO</w:t>
      </w:r>
    </w:p>
    <w:p w:rsidR="00B210F2" w:rsidRPr="0033443B" w:rsidRDefault="00B210F2" w:rsidP="00B210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3443B">
        <w:rPr>
          <w:rFonts w:ascii="Times New Roman" w:eastAsia="Times New Roman" w:hAnsi="Times New Roman" w:cs="Times New Roman"/>
          <w:sz w:val="20"/>
          <w:szCs w:val="20"/>
          <w:lang w:eastAsia="it-IT"/>
        </w:rPr>
        <w:t>che i venti anni di malgoverno livellatore ed accentratore sintetizzati dal motto brutale e fanfarone di «Roma Doma», hanno avuto per le nostre Valli i seguenti dolorosi e significativi risultati:</w:t>
      </w:r>
    </w:p>
    <w:p w:rsidR="00B210F2" w:rsidRPr="0033443B" w:rsidRDefault="00B210F2" w:rsidP="00B210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3443B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lastRenderedPageBreak/>
        <w:t>OPPRESSIONE POLITICA,</w:t>
      </w:r>
      <w:r w:rsidRPr="0033443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attraverso l’opera dei suoi agenti politici ed amministrativi (militi, commissari, prefetti, federali, insegnanti), piccoli despoti incuranti ed ignoranti di ogni tradizione locale, di cui furono solerti distruttori;</w:t>
      </w:r>
    </w:p>
    <w:p w:rsidR="00B210F2" w:rsidRPr="0033443B" w:rsidRDefault="00B210F2" w:rsidP="00B210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3443B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ROVINA ECONOMICA</w:t>
      </w:r>
      <w:r w:rsidRPr="0033443B">
        <w:rPr>
          <w:rFonts w:ascii="Times New Roman" w:eastAsia="Times New Roman" w:hAnsi="Times New Roman" w:cs="Times New Roman"/>
          <w:sz w:val="20"/>
          <w:szCs w:val="20"/>
          <w:lang w:eastAsia="it-IT"/>
        </w:rPr>
        <w:t>, per la dilapidazione dei loro patrimoni forestali ed agricoli, per l’interdizione dell’emigrazione con la chiusura ermetica delle frontiere, per la effettiva mancanza di organizzazione tecnica e finanziaria dell’agricoltura, mascherata dal vuoto sfoggio di assistenze centrali, per la incapacità di una moderna organizzazione turistica rispettosa dei luoghi, condizioni tutte che determinarono lo spopolamento alpino;</w:t>
      </w:r>
    </w:p>
    <w:p w:rsidR="00B210F2" w:rsidRPr="0033443B" w:rsidRDefault="00B210F2" w:rsidP="00B210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3443B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DISTRUZIONE DELLA COLTURA LOCALE</w:t>
      </w:r>
      <w:r w:rsidRPr="0033443B">
        <w:rPr>
          <w:rFonts w:ascii="Times New Roman" w:eastAsia="Times New Roman" w:hAnsi="Times New Roman" w:cs="Times New Roman"/>
          <w:sz w:val="20"/>
          <w:szCs w:val="20"/>
          <w:lang w:eastAsia="it-IT"/>
        </w:rPr>
        <w:t>, per la soppressione della lingua fondamentale del luogo, là dove esiste, la brutale e goffa trasformazione in italiano dei nomi e delle iscrizioni locali, la chiusura di scuole e di istituti autonomi, patrimonio culturale che è anche una ricchezza ai fini della migrazione temporanea all’estero.</w:t>
      </w:r>
    </w:p>
    <w:p w:rsidR="00B210F2" w:rsidRPr="00260490" w:rsidRDefault="00B210F2" w:rsidP="00B210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it-IT"/>
        </w:rPr>
        <w:t>AFFERMANDO</w:t>
      </w:r>
    </w:p>
    <w:p w:rsidR="00B210F2" w:rsidRPr="00260490" w:rsidRDefault="00B210F2" w:rsidP="002604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>che la libertà di lingua, come quella di culto, è condizione essenziale per la salvaguardia della personalità umana;</w:t>
      </w:r>
    </w:p>
    <w:p w:rsidR="00B210F2" w:rsidRPr="00260490" w:rsidRDefault="00B210F2" w:rsidP="002604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che </w:t>
      </w:r>
      <w:r w:rsidRPr="00260490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>il federalismo</w:t>
      </w: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è il quadro più adatto a fornire le garanzie di questo diritto individuale e collettivo e rappresenta la soluzione dei problemi delle piccole nazionalità e minori gruppi etnici, e la definitiva liquidazione del fenomeno storico degli irredentismi, garantendo nel futuro assetto europeo l’avvento di una pace stabile e duratura;</w:t>
      </w:r>
    </w:p>
    <w:p w:rsidR="00B210F2" w:rsidRPr="00260490" w:rsidRDefault="00B210F2" w:rsidP="002604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>che un regime repubblicano democratico a base regionale e cantonale è l’unica garanzia contro un ritorno della dittatura, la quale trovò nello Stato monarchico accentrato italiano lo strumento, già pronto, per il proprio predominio sul paese;</w:t>
      </w:r>
    </w:p>
    <w:p w:rsidR="00B210F2" w:rsidRPr="00260490" w:rsidRDefault="00B210F2" w:rsidP="002604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>che in tale regime democratico–federale i ceti dei lavoratori devono vedere sicuramente salvaguardati i loro diritti con le opportune autonomie operaie aziendali in modo da impedire ogni ritorno capitalistico; fedeli allo spirito migliore del Risorgimento.</w:t>
      </w:r>
    </w:p>
    <w:p w:rsidR="00B210F2" w:rsidRPr="00260490" w:rsidRDefault="00B210F2" w:rsidP="00B2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it-IT"/>
        </w:rPr>
        <w:t>DICHIARIAMO quanto segue.</w:t>
      </w:r>
    </w:p>
    <w:p w:rsidR="00B210F2" w:rsidRPr="00260490" w:rsidRDefault="00B210F2" w:rsidP="00B210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AUTONOMIE POLITICO–</w:t>
      </w:r>
      <w:proofErr w:type="spellStart"/>
      <w:r w:rsidRPr="00260490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AMMINlSTRATIVE</w:t>
      </w:r>
      <w:proofErr w:type="spellEnd"/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</w:p>
    <w:p w:rsidR="00B210F2" w:rsidRPr="00260490" w:rsidRDefault="00B210F2" w:rsidP="00260490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Nel quadro generale del prossimo Stato italiano, che, economicamente ed amministrativamente auspichiamo sia organizzato con </w:t>
      </w:r>
      <w:r w:rsidRPr="00260490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>criteri federalistici</w:t>
      </w: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 che politicamente vogliamo basato sui principi democratici, alle Vallate Alpine dovrà essere riconosciuto il diritto di costituirsi in Comunità politico–amministrative autonome sul tipo cantonale.</w:t>
      </w:r>
    </w:p>
    <w:p w:rsidR="00B210F2" w:rsidRPr="00260490" w:rsidRDefault="00B210F2" w:rsidP="00260490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>Come tali, ad esse avranno comunque assicurato, quale che sia la loro entità numerica, almeno un posto nelle Assemblee legislative regionali e nazionali.</w:t>
      </w:r>
    </w:p>
    <w:p w:rsidR="00260490" w:rsidRPr="00260490" w:rsidRDefault="00B210F2" w:rsidP="00260490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>L’esercizio delle funzioni politiche ed amministrative locali, comunali e cantonali, dovrà essere affidato ad elementi originari del luogo o aventi ivi una residenza stabile di un determinato numero di anni che verrà fissato dalle assemblee locali.</w:t>
      </w:r>
    </w:p>
    <w:p w:rsidR="00260490" w:rsidRPr="00260490" w:rsidRDefault="00260490" w:rsidP="0026049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210F2" w:rsidRPr="00260490" w:rsidRDefault="00B210F2" w:rsidP="00B210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AUTONOMIE CULTURALI E SCOLASTICHE</w:t>
      </w: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</w:p>
    <w:p w:rsidR="00B210F2" w:rsidRPr="00260490" w:rsidRDefault="00B210F2" w:rsidP="0026049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>Per la loro posizione geografica di intermediarie fra diverse culture, per il rispetto delle loro tradizioni e della loro personalità etnica, e per i vantaggi derivanti dalla conoscenza di diverse lingue, nelle Valli Alpine dovrà essere pienamente rispettata e garantita una particolare autonomia culturale e linguistica consistente nel:</w:t>
      </w:r>
    </w:p>
    <w:p w:rsidR="00B210F2" w:rsidRPr="00260490" w:rsidRDefault="00B210F2" w:rsidP="00B210F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>Diritto di usare la lingua locale, là dove esiste, accanto a quella italiana in tutti gli atti pubblici e nella stampa locale.</w:t>
      </w:r>
    </w:p>
    <w:p w:rsidR="00B210F2" w:rsidRPr="00260490" w:rsidRDefault="00B210F2" w:rsidP="00B210F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>Diritto all’insegnamento della lingua locale nelle scuole di ogni ordine e grado con le necessa</w:t>
      </w:r>
      <w:r w:rsid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rie garanzie ai concorsi </w:t>
      </w:r>
      <w:proofErr w:type="spellStart"/>
      <w:r w:rsid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>perchè</w:t>
      </w:r>
      <w:proofErr w:type="spellEnd"/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gli insegnanti risultino idonei a tale insegnamento. L’insegnamento in genere sarà sottoposto al controllo ed alla direzione di un consiglio locale.</w:t>
      </w:r>
    </w:p>
    <w:p w:rsidR="00B210F2" w:rsidRDefault="00B210F2" w:rsidP="00B210F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>Ripristino immediato di tutti i nomi locali.</w:t>
      </w:r>
    </w:p>
    <w:p w:rsidR="00260490" w:rsidRDefault="00260490" w:rsidP="0026049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260490" w:rsidRPr="00260490" w:rsidRDefault="00260490" w:rsidP="0026049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210F2" w:rsidRPr="00260490" w:rsidRDefault="00B210F2" w:rsidP="00B210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lastRenderedPageBreak/>
        <w:t>AUTONOMIE ECONOMICHE</w:t>
      </w: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</w:p>
    <w:p w:rsidR="00B210F2" w:rsidRPr="00260490" w:rsidRDefault="00B210F2" w:rsidP="00B210F2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>Per facilitare lo sviluppo dell’economia montana e conseguentemente combattere lo spopolamento delle Vallate Alpine, sono necessari:</w:t>
      </w:r>
    </w:p>
    <w:p w:rsidR="00B210F2" w:rsidRPr="00260490" w:rsidRDefault="00B210F2" w:rsidP="00B210F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>Un comprensivo sistema di tassazione delle industrie che si trovano nei cantoni alpini (idroelettriche, minerarie, turistiche e di trasformazione, ecc.), in modo che una parte dei loro utili torni alle Vallate Alpine e ciò indipendentemente dal fatto che queste industrie siano o meno collettivizzate.</w:t>
      </w:r>
    </w:p>
    <w:p w:rsidR="00B210F2" w:rsidRPr="00260490" w:rsidRDefault="00B210F2" w:rsidP="00B210F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>Un sistema di equa riduzione dei tributi variabile da zona a zona a seconda della ricchezza del terreno e della prevalenza di agricoltura, foresta o pastorizia.</w:t>
      </w:r>
    </w:p>
    <w:p w:rsidR="00B210F2" w:rsidRPr="00260490" w:rsidRDefault="00B210F2" w:rsidP="00B210F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Una razionale e sostanziale riforma agraria comprendente: </w:t>
      </w:r>
    </w:p>
    <w:p w:rsidR="00B210F2" w:rsidRPr="00260490" w:rsidRDefault="00B210F2" w:rsidP="00B210F2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>l’unificazione della proprietà familiare agraria, oggi troppo frammentaria, allo scopo di ottenere un miglior rendimento delle aziende, mediante scambi e compensi di terreni e mediante una legislazione adeguata;</w:t>
      </w:r>
    </w:p>
    <w:p w:rsidR="00B210F2" w:rsidRPr="00260490" w:rsidRDefault="00B210F2" w:rsidP="00B210F2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>l’assistenza tecnico–agricola esercitata da elementi residenti sul luogo ed aventi, ad esempio, delle mansioni di insegnamento nelle scuole locali, di cui alcune potranno avere carattere agrario;</w:t>
      </w:r>
    </w:p>
    <w:p w:rsidR="00B210F2" w:rsidRPr="00260490" w:rsidRDefault="00B210F2" w:rsidP="00B210F2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>il potenziamento da parte dell’autorità locale della vita economica mediante libere cooperative di produzione e consumo.</w:t>
      </w:r>
    </w:p>
    <w:p w:rsidR="00B210F2" w:rsidRPr="00260490" w:rsidRDefault="00B210F2" w:rsidP="00B210F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>Il potenziamento dell’industria che conduce alla formazione di un ceto operaio evoluto e capace. A questo scopo si potranno anche affidare, ove occorra, all’amministrazione regionale o cantonale, anche in caso di organizzazione collettivistica, dell’artigianato, il controllo o l’amministrazione delle aziende aventi carattere locale.</w:t>
      </w:r>
    </w:p>
    <w:p w:rsidR="00B210F2" w:rsidRPr="00260490" w:rsidRDefault="00B210F2" w:rsidP="00B210F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>La dipendenza delle opere pubbliche locali dall’amministrazione cantonale ed il controllo di quest’ultima su tutti i servizi e concessioni aventi carattere pubblico.</w:t>
      </w:r>
    </w:p>
    <w:p w:rsidR="00B210F2" w:rsidRPr="00260490" w:rsidRDefault="00B210F2" w:rsidP="00B210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sz w:val="20"/>
          <w:szCs w:val="20"/>
          <w:lang w:eastAsia="it-IT"/>
        </w:rPr>
        <w:t>Questi principi, noi rappresentanti delle Valli Alpine, vogliamo vedere affermati da parte del nuovo Stato italiano, così come vogliamo che siano affermati anche nei confronti di quegli italiani che sono o potrebbero venire a trovarsi sotto dominio politico straniero, e li proclamiamo oggi con la sicura coscienza di servire così gli interessi e le aspirazioni di tutti coloro che, come noi, credono negli ideali di libertà e di giustizia.</w:t>
      </w:r>
    </w:p>
    <w:p w:rsidR="00B210F2" w:rsidRPr="00260490" w:rsidRDefault="00B210F2" w:rsidP="00B2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60490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Chivasso, 19 dicembre 1943</w:t>
      </w:r>
    </w:p>
    <w:p w:rsidR="00B210F2" w:rsidRPr="00B210F2" w:rsidRDefault="00B210F2"/>
    <w:p w:rsidR="00B210F2" w:rsidRDefault="00B210F2"/>
    <w:sectPr w:rsidR="00B210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7F4F"/>
    <w:multiLevelType w:val="multilevel"/>
    <w:tmpl w:val="BFC4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86035"/>
    <w:multiLevelType w:val="multilevel"/>
    <w:tmpl w:val="3794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4197E"/>
    <w:multiLevelType w:val="multilevel"/>
    <w:tmpl w:val="7C30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1F7756"/>
    <w:multiLevelType w:val="multilevel"/>
    <w:tmpl w:val="ECDC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DB128E"/>
    <w:multiLevelType w:val="multilevel"/>
    <w:tmpl w:val="09A4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F2"/>
    <w:rsid w:val="001E6A24"/>
    <w:rsid w:val="00260490"/>
    <w:rsid w:val="002E25CA"/>
    <w:rsid w:val="00332428"/>
    <w:rsid w:val="0033443B"/>
    <w:rsid w:val="00832496"/>
    <w:rsid w:val="00854072"/>
    <w:rsid w:val="008F7D72"/>
    <w:rsid w:val="009907A1"/>
    <w:rsid w:val="009F1760"/>
    <w:rsid w:val="00B210F2"/>
    <w:rsid w:val="00D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210F2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2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44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210F2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2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4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/index.php?title=Gustavo_Malan&amp;action=edit&amp;redlink=1" TargetMode="External"/><Relationship Id="rId13" Type="http://schemas.openxmlformats.org/officeDocument/2006/relationships/hyperlink" Target="http://it.wikipedia.org/wiki/Politecnico_di_Milan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t.wikipedia.org/w/index.php?title=Osvaldo_Co%C3%AFsson&amp;action=edit&amp;redlink=1" TargetMode="External"/><Relationship Id="rId12" Type="http://schemas.openxmlformats.org/officeDocument/2006/relationships/hyperlink" Target="http://it.wikipedia.org/wiki/Universit%C3%A0_degli_studi_di_Mila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it.wikipedia.org/w/index.php?title=Mario_Alberto_Rollier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t.wikipedia.org/w/index.php?title=Giorgio_Peyronel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t.wikipedia.org/wiki/Torre_Pelli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dcterms:created xsi:type="dcterms:W3CDTF">2014-01-13T08:22:00Z</dcterms:created>
  <dcterms:modified xsi:type="dcterms:W3CDTF">2014-01-15T16:04:00Z</dcterms:modified>
</cp:coreProperties>
</file>