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EF75" w14:textId="07097659" w:rsidR="00BB2969" w:rsidRDefault="00BB2969" w:rsidP="00FB501D">
      <w:pPr>
        <w:spacing w:after="0" w:line="360" w:lineRule="auto"/>
        <w:jc w:val="center"/>
        <w:rPr>
          <w:rFonts w:ascii="Garamond" w:hAnsi="Garamond"/>
          <w:b/>
          <w:bCs/>
          <w:sz w:val="32"/>
          <w:szCs w:val="32"/>
        </w:rPr>
      </w:pPr>
      <w:r>
        <w:rPr>
          <w:rFonts w:ascii="Garamond" w:hAnsi="Garamond"/>
          <w:b/>
          <w:bCs/>
          <w:sz w:val="32"/>
          <w:szCs w:val="32"/>
        </w:rPr>
        <w:t xml:space="preserve">Vogliamo rispetto e </w:t>
      </w:r>
      <w:r w:rsidRPr="006A1D76">
        <w:rPr>
          <w:rFonts w:ascii="Garamond" w:hAnsi="Garamond"/>
          <w:b/>
          <w:bCs/>
          <w:sz w:val="32"/>
          <w:szCs w:val="32"/>
        </w:rPr>
        <w:t>libertà per la borghesia</w:t>
      </w:r>
      <w:r>
        <w:rPr>
          <w:rFonts w:ascii="Garamond" w:hAnsi="Garamond"/>
          <w:b/>
          <w:bCs/>
          <w:sz w:val="32"/>
          <w:szCs w:val="32"/>
        </w:rPr>
        <w:t>!</w:t>
      </w:r>
    </w:p>
    <w:p w14:paraId="057CC4EC" w14:textId="2A2DA9F3" w:rsidR="001157D9" w:rsidRPr="006A1D76" w:rsidRDefault="008C2AB6" w:rsidP="00FB501D">
      <w:pPr>
        <w:spacing w:after="0" w:line="360" w:lineRule="auto"/>
        <w:jc w:val="center"/>
        <w:rPr>
          <w:rFonts w:ascii="Garamond" w:hAnsi="Garamond"/>
          <w:b/>
          <w:bCs/>
          <w:sz w:val="32"/>
          <w:szCs w:val="32"/>
        </w:rPr>
      </w:pPr>
      <w:r w:rsidRPr="00BB2969">
        <w:rPr>
          <w:rFonts w:ascii="Garamond" w:hAnsi="Garamond"/>
          <w:b/>
          <w:bCs/>
          <w:i/>
          <w:iCs/>
          <w:sz w:val="32"/>
          <w:szCs w:val="32"/>
        </w:rPr>
        <w:t>D</w:t>
      </w:r>
      <w:r w:rsidR="00BB2969" w:rsidRPr="00BB2969">
        <w:rPr>
          <w:rFonts w:ascii="Garamond" w:hAnsi="Garamond"/>
          <w:b/>
          <w:bCs/>
          <w:i/>
          <w:iCs/>
          <w:sz w:val="32"/>
          <w:szCs w:val="32"/>
        </w:rPr>
        <w:t>ignità borghese</w:t>
      </w:r>
      <w:r w:rsidR="00BB2969">
        <w:rPr>
          <w:rFonts w:ascii="Garamond" w:hAnsi="Garamond"/>
          <w:b/>
          <w:bCs/>
          <w:sz w:val="32"/>
          <w:szCs w:val="32"/>
        </w:rPr>
        <w:t xml:space="preserve"> di D</w:t>
      </w:r>
      <w:r w:rsidRPr="006A1D76">
        <w:rPr>
          <w:rFonts w:ascii="Garamond" w:hAnsi="Garamond"/>
          <w:b/>
          <w:bCs/>
          <w:sz w:val="32"/>
          <w:szCs w:val="32"/>
        </w:rPr>
        <w:t xml:space="preserve">eirdre </w:t>
      </w:r>
      <w:proofErr w:type="spellStart"/>
      <w:r w:rsidRPr="006A1D76">
        <w:rPr>
          <w:rFonts w:ascii="Garamond" w:hAnsi="Garamond"/>
          <w:b/>
          <w:bCs/>
          <w:sz w:val="32"/>
          <w:szCs w:val="32"/>
        </w:rPr>
        <w:t>McCloskey</w:t>
      </w:r>
      <w:proofErr w:type="spellEnd"/>
      <w:r w:rsidRPr="006A1D76">
        <w:rPr>
          <w:rFonts w:ascii="Garamond" w:hAnsi="Garamond"/>
          <w:b/>
          <w:bCs/>
          <w:sz w:val="32"/>
          <w:szCs w:val="32"/>
        </w:rPr>
        <w:t xml:space="preserve"> </w:t>
      </w:r>
    </w:p>
    <w:p w14:paraId="74D571A3" w14:textId="77777777" w:rsidR="00F7073C" w:rsidRPr="006A1D76" w:rsidRDefault="00F7073C" w:rsidP="00FB501D">
      <w:pPr>
        <w:spacing w:after="0" w:line="360" w:lineRule="auto"/>
        <w:jc w:val="center"/>
        <w:rPr>
          <w:rFonts w:ascii="Garamond" w:hAnsi="Garamond"/>
          <w:b/>
          <w:bCs/>
          <w:sz w:val="28"/>
          <w:szCs w:val="28"/>
        </w:rPr>
      </w:pPr>
    </w:p>
    <w:p w14:paraId="799A16DA" w14:textId="256E55FC" w:rsidR="008C2AB6" w:rsidRPr="006A1D76" w:rsidRDefault="008C2AB6" w:rsidP="00FB501D">
      <w:pPr>
        <w:spacing w:after="0" w:line="360" w:lineRule="auto"/>
        <w:jc w:val="center"/>
        <w:rPr>
          <w:rFonts w:ascii="Garamond" w:hAnsi="Garamond"/>
          <w:sz w:val="28"/>
          <w:szCs w:val="28"/>
        </w:rPr>
      </w:pPr>
      <w:r w:rsidRPr="006A1D76">
        <w:rPr>
          <w:rFonts w:ascii="Garamond" w:hAnsi="Garamond"/>
          <w:sz w:val="28"/>
          <w:szCs w:val="28"/>
        </w:rPr>
        <w:t>di Guglielmo Piombini</w:t>
      </w:r>
    </w:p>
    <w:p w14:paraId="4A1434C9" w14:textId="77777777" w:rsidR="008C2AB6" w:rsidRDefault="008C2AB6" w:rsidP="00FB501D">
      <w:pPr>
        <w:spacing w:after="0" w:line="360" w:lineRule="auto"/>
        <w:rPr>
          <w:rFonts w:ascii="Garamond" w:hAnsi="Garamond"/>
          <w:sz w:val="28"/>
          <w:szCs w:val="28"/>
        </w:rPr>
      </w:pPr>
    </w:p>
    <w:p w14:paraId="68A1880D" w14:textId="77777777" w:rsidR="00BB2969" w:rsidRPr="00BB2969" w:rsidRDefault="00BB2969" w:rsidP="00BB2969">
      <w:pPr>
        <w:spacing w:after="0" w:line="360" w:lineRule="auto"/>
        <w:jc w:val="center"/>
        <w:rPr>
          <w:rFonts w:ascii="Garamond" w:hAnsi="Garamond"/>
          <w:b/>
          <w:bCs/>
          <w:sz w:val="28"/>
          <w:szCs w:val="28"/>
        </w:rPr>
      </w:pPr>
      <w:r w:rsidRPr="00BB2969">
        <w:rPr>
          <w:rFonts w:ascii="Garamond" w:hAnsi="Garamond"/>
          <w:b/>
          <w:bCs/>
          <w:sz w:val="28"/>
          <w:szCs w:val="28"/>
        </w:rPr>
        <w:t xml:space="preserve">Intervento alla presentazione della “Trilogia borghese” di Deirdre </w:t>
      </w:r>
      <w:proofErr w:type="spellStart"/>
      <w:r w:rsidRPr="00BB2969">
        <w:rPr>
          <w:rFonts w:ascii="Garamond" w:hAnsi="Garamond"/>
          <w:b/>
          <w:bCs/>
          <w:sz w:val="28"/>
          <w:szCs w:val="28"/>
        </w:rPr>
        <w:t>McCloskey</w:t>
      </w:r>
      <w:proofErr w:type="spellEnd"/>
    </w:p>
    <w:p w14:paraId="5B803905" w14:textId="5ED691BA" w:rsidR="00BB2969" w:rsidRDefault="00BB2969" w:rsidP="00BB2969">
      <w:pPr>
        <w:spacing w:after="0" w:line="360" w:lineRule="auto"/>
        <w:jc w:val="center"/>
        <w:rPr>
          <w:rFonts w:ascii="Garamond" w:hAnsi="Garamond"/>
          <w:b/>
          <w:bCs/>
          <w:sz w:val="28"/>
          <w:szCs w:val="28"/>
        </w:rPr>
      </w:pPr>
      <w:r w:rsidRPr="00BB2969">
        <w:rPr>
          <w:rFonts w:ascii="Garamond" w:hAnsi="Garamond"/>
          <w:b/>
          <w:bCs/>
          <w:sz w:val="28"/>
          <w:szCs w:val="28"/>
        </w:rPr>
        <w:t>Lodi Liberale, 28 luglio 2025</w:t>
      </w:r>
    </w:p>
    <w:p w14:paraId="0400333A" w14:textId="77777777" w:rsidR="00BB2969" w:rsidRPr="00BB2969" w:rsidRDefault="00BB2969" w:rsidP="00BB2969">
      <w:pPr>
        <w:spacing w:after="0" w:line="360" w:lineRule="auto"/>
        <w:jc w:val="center"/>
        <w:rPr>
          <w:rFonts w:ascii="Garamond" w:hAnsi="Garamond"/>
          <w:b/>
          <w:bCs/>
          <w:sz w:val="28"/>
          <w:szCs w:val="28"/>
        </w:rPr>
      </w:pPr>
    </w:p>
    <w:p w14:paraId="6F04078D" w14:textId="77777777" w:rsidR="006A1D76" w:rsidRPr="006A1D76" w:rsidRDefault="006A1D76" w:rsidP="00FB501D">
      <w:pPr>
        <w:spacing w:after="0" w:line="360" w:lineRule="auto"/>
        <w:rPr>
          <w:rFonts w:ascii="Garamond" w:hAnsi="Garamond"/>
          <w:sz w:val="28"/>
          <w:szCs w:val="28"/>
        </w:rPr>
      </w:pPr>
    </w:p>
    <w:p w14:paraId="3DB4D4BF" w14:textId="1B35BB0E" w:rsidR="008C2AB6" w:rsidRPr="006A1D76" w:rsidRDefault="008C2AB6" w:rsidP="00FB501D">
      <w:pPr>
        <w:spacing w:after="0" w:line="360" w:lineRule="auto"/>
        <w:jc w:val="both"/>
        <w:rPr>
          <w:rFonts w:ascii="Garamond" w:hAnsi="Garamond"/>
          <w:b/>
          <w:bCs/>
          <w:sz w:val="28"/>
          <w:szCs w:val="28"/>
        </w:rPr>
      </w:pPr>
      <w:r w:rsidRPr="006A1D76">
        <w:rPr>
          <w:rFonts w:ascii="Garamond" w:hAnsi="Garamond"/>
          <w:b/>
          <w:bCs/>
          <w:sz w:val="28"/>
          <w:szCs w:val="28"/>
        </w:rPr>
        <w:t xml:space="preserve">1) La tesi della </w:t>
      </w:r>
      <w:r w:rsidR="00A220A2" w:rsidRPr="006A1D76">
        <w:rPr>
          <w:rFonts w:ascii="Garamond" w:hAnsi="Garamond"/>
          <w:b/>
          <w:bCs/>
          <w:sz w:val="28"/>
          <w:szCs w:val="28"/>
        </w:rPr>
        <w:t>dignità borghese</w:t>
      </w:r>
    </w:p>
    <w:p w14:paraId="37DE7D87" w14:textId="77777777" w:rsidR="009B1074" w:rsidRPr="006A1D76" w:rsidRDefault="009B1074" w:rsidP="00FB501D">
      <w:pPr>
        <w:spacing w:after="0" w:line="360" w:lineRule="auto"/>
        <w:jc w:val="both"/>
        <w:rPr>
          <w:rFonts w:ascii="Garamond" w:hAnsi="Garamond"/>
          <w:b/>
          <w:bCs/>
          <w:sz w:val="28"/>
          <w:szCs w:val="28"/>
        </w:rPr>
      </w:pPr>
    </w:p>
    <w:p w14:paraId="503869B9" w14:textId="00641EEB" w:rsidR="00A220A2" w:rsidRPr="006A1D76" w:rsidRDefault="00A220A2" w:rsidP="00FB501D">
      <w:pPr>
        <w:shd w:val="clear" w:color="auto" w:fill="FFFFFF"/>
        <w:spacing w:after="0" w:line="360" w:lineRule="auto"/>
        <w:jc w:val="both"/>
        <w:rPr>
          <w:rFonts w:ascii="Garamond" w:eastAsia="Times New Roman" w:hAnsi="Garamond" w:cs="Arial"/>
          <w:color w:val="0F1111"/>
          <w:sz w:val="28"/>
          <w:szCs w:val="28"/>
          <w:lang w:eastAsia="it-IT"/>
        </w:rPr>
      </w:pPr>
      <w:r w:rsidRPr="006A1D76">
        <w:rPr>
          <w:rFonts w:ascii="Garamond" w:eastAsia="Times New Roman" w:hAnsi="Garamond" w:cs="Arial"/>
          <w:color w:val="0F1111"/>
          <w:sz w:val="28"/>
          <w:szCs w:val="28"/>
          <w:lang w:eastAsia="it-IT"/>
        </w:rPr>
        <w:t xml:space="preserve">In questo secondo volume della sua trilogia sulla borghesia, </w:t>
      </w:r>
      <w:bookmarkStart w:id="0" w:name="_Hlk203974857"/>
      <w:r w:rsidRPr="006A1D76">
        <w:rPr>
          <w:rFonts w:ascii="Garamond" w:eastAsia="Times New Roman" w:hAnsi="Garamond" w:cs="Arial"/>
          <w:i/>
          <w:iCs/>
          <w:color w:val="0F1111"/>
          <w:sz w:val="28"/>
          <w:szCs w:val="28"/>
          <w:lang w:eastAsia="it-IT"/>
        </w:rPr>
        <w:t>Dignità borghese. Perché l’economia non riesce a spiegare il mondo moderno</w:t>
      </w:r>
      <w:bookmarkEnd w:id="0"/>
      <w:r w:rsidRPr="006A1D76">
        <w:rPr>
          <w:rFonts w:ascii="Garamond" w:eastAsia="Times New Roman" w:hAnsi="Garamond" w:cs="Arial"/>
          <w:color w:val="0F1111"/>
          <w:sz w:val="28"/>
          <w:szCs w:val="28"/>
          <w:lang w:eastAsia="it-IT"/>
        </w:rPr>
        <w:t xml:space="preserve">, l’economista americana Deirdre </w:t>
      </w:r>
      <w:proofErr w:type="spellStart"/>
      <w:r w:rsidRPr="006A1D76">
        <w:rPr>
          <w:rFonts w:ascii="Garamond" w:eastAsia="Times New Roman" w:hAnsi="Garamond" w:cs="Arial"/>
          <w:color w:val="0F1111"/>
          <w:sz w:val="28"/>
          <w:szCs w:val="28"/>
          <w:lang w:eastAsia="it-IT"/>
        </w:rPr>
        <w:t>McCloskey</w:t>
      </w:r>
      <w:proofErr w:type="spellEnd"/>
      <w:r w:rsidRPr="006A1D76">
        <w:rPr>
          <w:rFonts w:ascii="Garamond" w:eastAsia="Times New Roman" w:hAnsi="Garamond" w:cs="Arial"/>
          <w:color w:val="0F1111"/>
          <w:sz w:val="28"/>
          <w:szCs w:val="28"/>
          <w:lang w:eastAsia="it-IT"/>
        </w:rPr>
        <w:t xml:space="preserve"> spiega come siamo diventati più ricchi grazie al superamento di pregiudizi contro il commercio e l’innovazione radicati da millenni, e all’affermazione di una nuova mentalità più favorevole a commerci</w:t>
      </w:r>
      <w:r w:rsidR="005E2B6F" w:rsidRPr="006A1D76">
        <w:rPr>
          <w:rFonts w:ascii="Garamond" w:eastAsia="Times New Roman" w:hAnsi="Garamond" w:cs="Arial"/>
          <w:color w:val="0F1111"/>
          <w:sz w:val="28"/>
          <w:szCs w:val="28"/>
          <w:lang w:eastAsia="it-IT"/>
        </w:rPr>
        <w:t>anti</w:t>
      </w:r>
      <w:r w:rsidRPr="006A1D76">
        <w:rPr>
          <w:rFonts w:ascii="Garamond" w:eastAsia="Times New Roman" w:hAnsi="Garamond" w:cs="Arial"/>
          <w:color w:val="0F1111"/>
          <w:sz w:val="28"/>
          <w:szCs w:val="28"/>
          <w:lang w:eastAsia="it-IT"/>
        </w:rPr>
        <w:t xml:space="preserve"> e agli imprenditori. Tra il XVIII e il XIX secolo avvenne infatti in Europa nordoccidentale una svolta epocale: la borghesia, a lungo guardata con sospetto, iniziò a essere riconosciuta come una classe degna e libera di perseguire le proprie ambizioni. Fu proprio questa nuova retorica borghese, fondata su dignità e libertà individuale, la vera forza motrice della crescita economica moderna</w:t>
      </w:r>
      <w:r w:rsidR="00D95A1A">
        <w:rPr>
          <w:rFonts w:ascii="Garamond" w:eastAsia="Times New Roman" w:hAnsi="Garamond" w:cs="Arial"/>
          <w:color w:val="0F1111"/>
          <w:sz w:val="28"/>
          <w:szCs w:val="28"/>
          <w:lang w:eastAsia="it-IT"/>
        </w:rPr>
        <w:t>.</w:t>
      </w:r>
    </w:p>
    <w:p w14:paraId="778A34BC" w14:textId="77777777" w:rsidR="00A220A2" w:rsidRPr="006A1D76" w:rsidRDefault="00A220A2" w:rsidP="00FB501D">
      <w:pPr>
        <w:shd w:val="clear" w:color="auto" w:fill="FFFFFF"/>
        <w:spacing w:after="0" w:line="360" w:lineRule="auto"/>
        <w:jc w:val="both"/>
        <w:rPr>
          <w:rFonts w:ascii="Garamond" w:eastAsia="Times New Roman" w:hAnsi="Garamond" w:cs="Arial"/>
          <w:color w:val="0F1111"/>
          <w:sz w:val="28"/>
          <w:szCs w:val="28"/>
          <w:lang w:eastAsia="it-IT"/>
        </w:rPr>
      </w:pPr>
    </w:p>
    <w:p w14:paraId="5C3F7042" w14:textId="2B4C0C0B" w:rsidR="00A220A2" w:rsidRPr="006A1D76" w:rsidRDefault="00A220A2" w:rsidP="00FB501D">
      <w:pPr>
        <w:shd w:val="clear" w:color="auto" w:fill="FFFFFF"/>
        <w:spacing w:after="0" w:line="360" w:lineRule="auto"/>
        <w:jc w:val="both"/>
        <w:rPr>
          <w:rFonts w:ascii="Garamond" w:eastAsia="Times New Roman" w:hAnsi="Garamond" w:cs="Arial"/>
          <w:color w:val="0F1111"/>
          <w:sz w:val="28"/>
          <w:szCs w:val="28"/>
          <w:lang w:eastAsia="it-IT"/>
        </w:rPr>
      </w:pPr>
      <w:r w:rsidRPr="006A1D76">
        <w:rPr>
          <w:rFonts w:ascii="Garamond" w:eastAsia="Times New Roman" w:hAnsi="Garamond" w:cs="Arial"/>
          <w:color w:val="0F1111"/>
          <w:sz w:val="28"/>
          <w:szCs w:val="28"/>
          <w:lang w:eastAsia="it-IT"/>
        </w:rPr>
        <w:t xml:space="preserve">La </w:t>
      </w:r>
      <w:proofErr w:type="spellStart"/>
      <w:r w:rsidRPr="006A1D76">
        <w:rPr>
          <w:rFonts w:ascii="Garamond" w:eastAsia="Times New Roman" w:hAnsi="Garamond" w:cs="Arial"/>
          <w:color w:val="0F1111"/>
          <w:sz w:val="28"/>
          <w:szCs w:val="28"/>
          <w:lang w:eastAsia="it-IT"/>
        </w:rPr>
        <w:t>McCloskey</w:t>
      </w:r>
      <w:proofErr w:type="spellEnd"/>
      <w:r w:rsidR="008E475A" w:rsidRPr="006A1D76">
        <w:rPr>
          <w:rFonts w:ascii="Garamond" w:eastAsia="Times New Roman" w:hAnsi="Garamond" w:cs="Arial"/>
          <w:color w:val="0F1111"/>
          <w:sz w:val="28"/>
          <w:szCs w:val="28"/>
          <w:lang w:eastAsia="it-IT"/>
        </w:rPr>
        <w:t>, pur essendo un’economista,</w:t>
      </w:r>
      <w:r w:rsidRPr="006A1D76">
        <w:rPr>
          <w:rFonts w:ascii="Garamond" w:eastAsia="Times New Roman" w:hAnsi="Garamond" w:cs="Arial"/>
          <w:color w:val="0F1111"/>
          <w:sz w:val="28"/>
          <w:szCs w:val="28"/>
          <w:lang w:eastAsia="it-IT"/>
        </w:rPr>
        <w:t xml:space="preserve"> smonta una dopo l’altra le spiegazioni materialistiche della crescita economica, come l’accumulazione di capitale, gli investimenti, il commercio estero</w:t>
      </w:r>
      <w:r w:rsidR="00D95A1A">
        <w:rPr>
          <w:rFonts w:ascii="Garamond" w:eastAsia="Times New Roman" w:hAnsi="Garamond" w:cs="Arial"/>
          <w:color w:val="0F1111"/>
          <w:sz w:val="28"/>
          <w:szCs w:val="28"/>
          <w:lang w:eastAsia="it-IT"/>
        </w:rPr>
        <w:t xml:space="preserve">, </w:t>
      </w:r>
      <w:r w:rsidR="00D95A1A" w:rsidRPr="006A1D76">
        <w:rPr>
          <w:rFonts w:ascii="Garamond" w:eastAsia="Times New Roman" w:hAnsi="Garamond" w:cs="Arial"/>
          <w:color w:val="0F1111"/>
          <w:sz w:val="28"/>
          <w:szCs w:val="28"/>
          <w:lang w:eastAsia="it-IT"/>
        </w:rPr>
        <w:t>il colonialismo, lo sfruttamento, le lotte sindacali</w:t>
      </w:r>
      <w:r w:rsidR="00BB2969">
        <w:rPr>
          <w:rFonts w:ascii="Garamond" w:eastAsia="Times New Roman" w:hAnsi="Garamond" w:cs="Arial"/>
          <w:color w:val="0F1111"/>
          <w:sz w:val="28"/>
          <w:szCs w:val="28"/>
          <w:lang w:eastAsia="it-IT"/>
        </w:rPr>
        <w:t xml:space="preserve">, </w:t>
      </w:r>
      <w:r w:rsidR="00D95A1A" w:rsidRPr="006A1D76">
        <w:rPr>
          <w:rFonts w:ascii="Garamond" w:eastAsia="Times New Roman" w:hAnsi="Garamond" w:cs="Arial"/>
          <w:color w:val="0F1111"/>
          <w:sz w:val="28"/>
          <w:szCs w:val="28"/>
          <w:lang w:eastAsia="it-IT"/>
        </w:rPr>
        <w:t>la legislazione sociale</w:t>
      </w:r>
      <w:r w:rsidR="007B1CF4">
        <w:rPr>
          <w:rFonts w:ascii="Garamond" w:eastAsia="Times New Roman" w:hAnsi="Garamond" w:cs="Arial"/>
          <w:color w:val="0F1111"/>
          <w:sz w:val="28"/>
          <w:szCs w:val="28"/>
          <w:lang w:eastAsia="it-IT"/>
        </w:rPr>
        <w:t xml:space="preserve"> </w:t>
      </w:r>
      <w:r w:rsidRPr="006A1D76">
        <w:rPr>
          <w:rFonts w:ascii="Garamond" w:eastAsia="Times New Roman" w:hAnsi="Garamond" w:cs="Arial"/>
          <w:color w:val="0F1111"/>
          <w:sz w:val="28"/>
          <w:szCs w:val="28"/>
          <w:lang w:eastAsia="it-IT"/>
        </w:rPr>
        <w:t xml:space="preserve">o l’intervento statale. Il formidabile progresso degli ultimi secoli, che segna una cesura profonda nella storia umana, non è il frutto di fattori materiali, ma di un cambiamento nelle idee e nella cultura. </w:t>
      </w:r>
      <w:r w:rsidR="00BB2969">
        <w:rPr>
          <w:rFonts w:ascii="Garamond" w:eastAsia="Times New Roman" w:hAnsi="Garamond" w:cs="Arial"/>
          <w:color w:val="0F1111"/>
          <w:sz w:val="28"/>
          <w:szCs w:val="28"/>
          <w:lang w:eastAsia="it-IT"/>
        </w:rPr>
        <w:t xml:space="preserve">Furono </w:t>
      </w:r>
      <w:r w:rsidRPr="006A1D76">
        <w:rPr>
          <w:rFonts w:ascii="Garamond" w:eastAsia="Times New Roman" w:hAnsi="Garamond" w:cs="Arial"/>
          <w:color w:val="0F1111"/>
          <w:sz w:val="28"/>
          <w:szCs w:val="28"/>
          <w:lang w:eastAsia="it-IT"/>
        </w:rPr>
        <w:t>l’adozione d</w:t>
      </w:r>
      <w:r w:rsidR="00BB2969">
        <w:rPr>
          <w:rFonts w:ascii="Garamond" w:eastAsia="Times New Roman" w:hAnsi="Garamond" w:cs="Arial"/>
          <w:color w:val="0F1111"/>
          <w:sz w:val="28"/>
          <w:szCs w:val="28"/>
          <w:lang w:eastAsia="it-IT"/>
        </w:rPr>
        <w:t>e</w:t>
      </w:r>
      <w:r w:rsidRPr="006A1D76">
        <w:rPr>
          <w:rFonts w:ascii="Garamond" w:eastAsia="Times New Roman" w:hAnsi="Garamond" w:cs="Arial"/>
          <w:color w:val="0F1111"/>
          <w:sz w:val="28"/>
          <w:szCs w:val="28"/>
          <w:lang w:eastAsia="it-IT"/>
        </w:rPr>
        <w:t xml:space="preserve">i principi liberali in economia e la rivalutazione della borghesia a garantire alla stragrande maggioranza dell’umanità la possibilità di un’esistenza pienamente umana. </w:t>
      </w:r>
    </w:p>
    <w:p w14:paraId="60CAB99C" w14:textId="77777777" w:rsidR="00A220A2" w:rsidRPr="006A1D76" w:rsidRDefault="00A220A2" w:rsidP="00FB501D">
      <w:pPr>
        <w:spacing w:after="0" w:line="360" w:lineRule="auto"/>
        <w:jc w:val="both"/>
        <w:rPr>
          <w:rFonts w:ascii="Garamond" w:hAnsi="Garamond"/>
          <w:sz w:val="28"/>
          <w:szCs w:val="28"/>
        </w:rPr>
      </w:pPr>
    </w:p>
    <w:p w14:paraId="329F1143" w14:textId="0AFF01D9" w:rsidR="00A220A2" w:rsidRPr="006A1D76" w:rsidRDefault="008C2AB6" w:rsidP="00FB501D">
      <w:pPr>
        <w:spacing w:after="0" w:line="360" w:lineRule="auto"/>
        <w:jc w:val="both"/>
        <w:rPr>
          <w:rFonts w:ascii="Garamond" w:hAnsi="Garamond"/>
          <w:b/>
          <w:bCs/>
          <w:sz w:val="28"/>
          <w:szCs w:val="28"/>
        </w:rPr>
      </w:pPr>
      <w:r w:rsidRPr="006A1D76">
        <w:rPr>
          <w:rFonts w:ascii="Garamond" w:hAnsi="Garamond"/>
          <w:b/>
          <w:bCs/>
          <w:sz w:val="28"/>
          <w:szCs w:val="28"/>
        </w:rPr>
        <w:lastRenderedPageBreak/>
        <w:t>2) La Rivoluzione industriale: cesura epocale nella storia umana</w:t>
      </w:r>
    </w:p>
    <w:p w14:paraId="3F085BD0" w14:textId="77777777" w:rsidR="009B1074" w:rsidRPr="006A1D76" w:rsidRDefault="009B1074" w:rsidP="00FB501D">
      <w:pPr>
        <w:spacing w:after="0" w:line="360" w:lineRule="auto"/>
        <w:jc w:val="both"/>
        <w:rPr>
          <w:rFonts w:ascii="Garamond" w:eastAsia="Calibri" w:hAnsi="Garamond"/>
          <w:kern w:val="0"/>
          <w:sz w:val="28"/>
          <w:szCs w:val="28"/>
          <w14:ligatures w14:val="none"/>
        </w:rPr>
      </w:pPr>
    </w:p>
    <w:p w14:paraId="3888C30D" w14:textId="77777777" w:rsidR="00BB2969" w:rsidRDefault="00FB32BC" w:rsidP="00FB501D">
      <w:pPr>
        <w:spacing w:after="0" w:line="360" w:lineRule="auto"/>
        <w:jc w:val="both"/>
        <w:rPr>
          <w:rFonts w:ascii="Garamond" w:eastAsia="Calibri" w:hAnsi="Garamond"/>
          <w:kern w:val="0"/>
          <w:sz w:val="28"/>
          <w:szCs w:val="28"/>
          <w14:ligatures w14:val="none"/>
        </w:rPr>
      </w:pPr>
      <w:r w:rsidRPr="006A1D76">
        <w:rPr>
          <w:rFonts w:ascii="Garamond" w:eastAsia="Calibri" w:hAnsi="Garamond"/>
          <w:kern w:val="0"/>
          <w:sz w:val="28"/>
          <w:szCs w:val="28"/>
          <w14:ligatures w14:val="none"/>
        </w:rPr>
        <w:t xml:space="preserve">Si sta affermando gradualmente, nel mondo intellettuale, </w:t>
      </w:r>
      <w:r w:rsidR="00D95A1A">
        <w:rPr>
          <w:rFonts w:ascii="Garamond" w:eastAsia="Calibri" w:hAnsi="Garamond"/>
          <w:kern w:val="0"/>
          <w:sz w:val="28"/>
          <w:szCs w:val="28"/>
          <w14:ligatures w14:val="none"/>
        </w:rPr>
        <w:t xml:space="preserve">e questo libro della </w:t>
      </w:r>
      <w:proofErr w:type="spellStart"/>
      <w:r w:rsidR="00D95A1A">
        <w:rPr>
          <w:rFonts w:ascii="Garamond" w:eastAsia="Calibri" w:hAnsi="Garamond"/>
          <w:kern w:val="0"/>
          <w:sz w:val="28"/>
          <w:szCs w:val="28"/>
          <w14:ligatures w14:val="none"/>
        </w:rPr>
        <w:t>McCloskey</w:t>
      </w:r>
      <w:proofErr w:type="spellEnd"/>
      <w:r w:rsidR="00D95A1A">
        <w:rPr>
          <w:rFonts w:ascii="Garamond" w:eastAsia="Calibri" w:hAnsi="Garamond"/>
          <w:kern w:val="0"/>
          <w:sz w:val="28"/>
          <w:szCs w:val="28"/>
          <w14:ligatures w14:val="none"/>
        </w:rPr>
        <w:t xml:space="preserve"> ne è una testimonianza, </w:t>
      </w:r>
      <w:r w:rsidRPr="006A1D76">
        <w:rPr>
          <w:rFonts w:ascii="Garamond" w:eastAsia="Calibri" w:hAnsi="Garamond"/>
          <w:kern w:val="0"/>
          <w:sz w:val="28"/>
          <w:szCs w:val="28"/>
          <w14:ligatures w14:val="none"/>
        </w:rPr>
        <w:t xml:space="preserve">la consapevolezza che negli ultimi due secoli </w:t>
      </w:r>
      <w:r w:rsidR="005E2B6F" w:rsidRPr="006A1D76">
        <w:rPr>
          <w:rFonts w:ascii="Garamond" w:eastAsia="Calibri" w:hAnsi="Garamond"/>
          <w:kern w:val="0"/>
          <w:sz w:val="28"/>
          <w:szCs w:val="28"/>
          <w14:ligatures w14:val="none"/>
        </w:rPr>
        <w:t>sia</w:t>
      </w:r>
      <w:r w:rsidRPr="006A1D76">
        <w:rPr>
          <w:rFonts w:ascii="Garamond" w:eastAsia="Calibri" w:hAnsi="Garamond"/>
          <w:kern w:val="0"/>
          <w:sz w:val="28"/>
          <w:szCs w:val="28"/>
          <w14:ligatures w14:val="none"/>
        </w:rPr>
        <w:t xml:space="preserve"> avvenuto qualcosa di unico e di straordinario nella storia umana. </w:t>
      </w:r>
      <w:r w:rsidR="00C14B8E" w:rsidRPr="006A1D76">
        <w:rPr>
          <w:rFonts w:ascii="Garamond" w:eastAsia="Calibri" w:hAnsi="Garamond"/>
          <w:kern w:val="0"/>
          <w:sz w:val="28"/>
          <w:szCs w:val="28"/>
          <w14:ligatures w14:val="none"/>
        </w:rPr>
        <w:t xml:space="preserve">La Rivoluzione industriale, ormai i dati lo dimostrano sempre più chiaramente, ha rappresentato una cesura nella storia umana d’importanza pari, se non maggiore, della Rivoluzione neolitica che segnò il passaggio dallo stile di vita nomade dei cacciatori-raccoglitori a quello stanziale degli agricoltori. </w:t>
      </w:r>
      <w:r w:rsidR="00B60FC9">
        <w:rPr>
          <w:rFonts w:ascii="Garamond" w:eastAsia="Calibri" w:hAnsi="Garamond"/>
          <w:kern w:val="0"/>
          <w:sz w:val="28"/>
          <w:szCs w:val="28"/>
          <w14:ligatures w14:val="none"/>
        </w:rPr>
        <w:t xml:space="preserve">All’inizio dell’Ottocento </w:t>
      </w:r>
      <w:r w:rsidR="00B60FC9" w:rsidRPr="00B60FC9">
        <w:rPr>
          <w:rFonts w:ascii="Garamond" w:eastAsia="Calibri" w:hAnsi="Garamond"/>
          <w:kern w:val="0"/>
          <w:sz w:val="28"/>
          <w:szCs w:val="28"/>
          <w14:ligatures w14:val="none"/>
        </w:rPr>
        <w:t xml:space="preserve">un essere umano medio consumava soltanto l’equivalente di </w:t>
      </w:r>
      <w:proofErr w:type="gramStart"/>
      <w:r w:rsidR="00B60FC9" w:rsidRPr="00B60FC9">
        <w:rPr>
          <w:rFonts w:ascii="Garamond" w:eastAsia="Calibri" w:hAnsi="Garamond"/>
          <w:kern w:val="0"/>
          <w:sz w:val="28"/>
          <w:szCs w:val="28"/>
          <w14:ligatures w14:val="none"/>
        </w:rPr>
        <w:t>3</w:t>
      </w:r>
      <w:proofErr w:type="gramEnd"/>
      <w:r w:rsidR="00B60FC9" w:rsidRPr="00B60FC9">
        <w:rPr>
          <w:rFonts w:ascii="Garamond" w:eastAsia="Calibri" w:hAnsi="Garamond"/>
          <w:kern w:val="0"/>
          <w:sz w:val="28"/>
          <w:szCs w:val="28"/>
          <w14:ligatures w14:val="none"/>
        </w:rPr>
        <w:t xml:space="preserve"> dollari al giorno. Al contrario, oggi chi vive in un Paese sviluppato spende circa 100</w:t>
      </w:r>
      <w:r w:rsidR="00B60FC9">
        <w:rPr>
          <w:rFonts w:ascii="Garamond" w:eastAsia="Calibri" w:hAnsi="Garamond"/>
          <w:kern w:val="0"/>
          <w:sz w:val="28"/>
          <w:szCs w:val="28"/>
          <w14:ligatures w14:val="none"/>
        </w:rPr>
        <w:t>-150</w:t>
      </w:r>
      <w:r w:rsidR="00B60FC9" w:rsidRPr="00B60FC9">
        <w:rPr>
          <w:rFonts w:ascii="Garamond" w:eastAsia="Calibri" w:hAnsi="Garamond"/>
          <w:kern w:val="0"/>
          <w:sz w:val="28"/>
          <w:szCs w:val="28"/>
          <w14:ligatures w14:val="none"/>
        </w:rPr>
        <w:t xml:space="preserve"> dollari al giorno: 1</w:t>
      </w:r>
      <w:r w:rsidR="00B60FC9">
        <w:rPr>
          <w:rFonts w:ascii="Garamond" w:eastAsia="Calibri" w:hAnsi="Garamond"/>
          <w:kern w:val="0"/>
          <w:sz w:val="28"/>
          <w:szCs w:val="28"/>
          <w14:ligatures w14:val="none"/>
        </w:rPr>
        <w:t>5</w:t>
      </w:r>
      <w:r w:rsidR="00B60FC9" w:rsidRPr="00B60FC9">
        <w:rPr>
          <w:rFonts w:ascii="Garamond" w:eastAsia="Calibri" w:hAnsi="Garamond"/>
          <w:kern w:val="0"/>
          <w:sz w:val="28"/>
          <w:szCs w:val="28"/>
          <w14:ligatures w14:val="none"/>
        </w:rPr>
        <w:t>0 dollari invece che 3, questa è l’entità della crescita economica moderna. Non solo: rispetto a due secoli fa, il nostro pianeta dà sostentamento a una popolazione che è oltre sei volte e mezzo più numerosa di quella di due secoli fa. La fame in tutto il mondo è ai minimi storici, e continua a diminuire. L’alfabetizzazione e l’aspettativa di vita non sono mai state così alte, e continuano a crescere.</w:t>
      </w:r>
    </w:p>
    <w:p w14:paraId="7A2B3C98" w14:textId="77777777" w:rsidR="00BB2969" w:rsidRDefault="00BB2969" w:rsidP="00FB501D">
      <w:pPr>
        <w:spacing w:after="0" w:line="360" w:lineRule="auto"/>
        <w:jc w:val="both"/>
        <w:rPr>
          <w:rFonts w:ascii="Garamond" w:eastAsia="Calibri" w:hAnsi="Garamond"/>
          <w:kern w:val="0"/>
          <w:sz w:val="28"/>
          <w:szCs w:val="28"/>
          <w14:ligatures w14:val="none"/>
        </w:rPr>
      </w:pPr>
    </w:p>
    <w:p w14:paraId="640DDF20" w14:textId="71AFA3C9" w:rsidR="00B60FC9" w:rsidRDefault="002D5EAC" w:rsidP="00FB501D">
      <w:pPr>
        <w:spacing w:after="0" w:line="360" w:lineRule="auto"/>
        <w:jc w:val="both"/>
        <w:rPr>
          <w:rFonts w:ascii="Garamond" w:hAnsi="Garamond"/>
          <w:sz w:val="28"/>
          <w:szCs w:val="28"/>
        </w:rPr>
      </w:pPr>
      <w:r w:rsidRPr="002D5EAC">
        <w:rPr>
          <w:rFonts w:ascii="Garamond" w:hAnsi="Garamond"/>
          <w:sz w:val="28"/>
          <w:szCs w:val="28"/>
        </w:rPr>
        <w:t xml:space="preserve">E se vogliamo quantificare anche gli enormi miglioramenti qualitativi dei beni e dei servizi, il fattore di accrescimento materiale vola ancora più alto, a 30 o ben più su. Tenendo conto di questi miglioramenti non facilmente calcolabili dalle statistiche, secondo l’economista </w:t>
      </w:r>
      <w:proofErr w:type="spellStart"/>
      <w:r w:rsidRPr="002D5EAC">
        <w:rPr>
          <w:rFonts w:ascii="Garamond" w:hAnsi="Garamond"/>
          <w:sz w:val="28"/>
          <w:szCs w:val="28"/>
        </w:rPr>
        <w:t>Nordhaus</w:t>
      </w:r>
      <w:proofErr w:type="spellEnd"/>
      <w:r w:rsidRPr="002D5EAC">
        <w:rPr>
          <w:rFonts w:ascii="Garamond" w:hAnsi="Garamond"/>
          <w:sz w:val="28"/>
          <w:szCs w:val="28"/>
        </w:rPr>
        <w:t xml:space="preserve"> i salari reali degli americani sono aumentati, dal 1800 </w:t>
      </w:r>
      <w:r w:rsidR="000076D3">
        <w:rPr>
          <w:rFonts w:ascii="Garamond" w:hAnsi="Garamond"/>
          <w:sz w:val="28"/>
          <w:szCs w:val="28"/>
        </w:rPr>
        <w:t>a oggi</w:t>
      </w:r>
      <w:r w:rsidRPr="002D5EAC">
        <w:rPr>
          <w:rFonts w:ascii="Garamond" w:hAnsi="Garamond"/>
          <w:sz w:val="28"/>
          <w:szCs w:val="28"/>
        </w:rPr>
        <w:t>, di un fattore che va da una stima minima di 40 a una massima di 190.</w:t>
      </w:r>
      <w:r w:rsidR="000076D3">
        <w:rPr>
          <w:rFonts w:ascii="Garamond" w:hAnsi="Garamond"/>
          <w:sz w:val="28"/>
          <w:szCs w:val="28"/>
        </w:rPr>
        <w:t xml:space="preserve"> </w:t>
      </w:r>
      <w:r>
        <w:rPr>
          <w:rFonts w:ascii="Garamond" w:hAnsi="Garamond"/>
          <w:sz w:val="28"/>
          <w:szCs w:val="28"/>
        </w:rPr>
        <w:t xml:space="preserve">Niente forse rende meglio l’idea della spettacolare cesura storica innescata dalla rivoluzione capitalistica del grafico sul pil mondiale del professor Angus Maddison. Negli ultimi duemila anni, ma non cambierebbe se partissimo dagli ultimi duecentomila anni, osserviamo una linea piatta molto bassa, che si alza leggermente dopo l’anno Mille a seguito della Rivoluzione commerciale del Medioevo. Ma a partire dal 1820 la curva del Pil mondiale schizza verso l’alto e diventa quasi una linea verticale. </w:t>
      </w:r>
      <w:r w:rsidRPr="002D5EAC">
        <w:rPr>
          <w:rFonts w:ascii="Garamond" w:hAnsi="Garamond"/>
          <w:sz w:val="28"/>
          <w:szCs w:val="28"/>
        </w:rPr>
        <w:t>L’economia</w:t>
      </w:r>
      <w:r>
        <w:rPr>
          <w:rFonts w:ascii="Garamond" w:hAnsi="Garamond"/>
          <w:sz w:val="28"/>
          <w:szCs w:val="28"/>
        </w:rPr>
        <w:t xml:space="preserve">, afferma la </w:t>
      </w:r>
      <w:proofErr w:type="spellStart"/>
      <w:r>
        <w:rPr>
          <w:rFonts w:ascii="Garamond" w:hAnsi="Garamond"/>
          <w:sz w:val="28"/>
          <w:szCs w:val="28"/>
        </w:rPr>
        <w:t>McCloskey</w:t>
      </w:r>
      <w:proofErr w:type="spellEnd"/>
      <w:r>
        <w:rPr>
          <w:rFonts w:ascii="Garamond" w:hAnsi="Garamond"/>
          <w:sz w:val="28"/>
          <w:szCs w:val="28"/>
        </w:rPr>
        <w:t>,</w:t>
      </w:r>
      <w:r w:rsidRPr="002D5EAC">
        <w:rPr>
          <w:rFonts w:ascii="Garamond" w:hAnsi="Garamond"/>
          <w:sz w:val="28"/>
          <w:szCs w:val="28"/>
        </w:rPr>
        <w:t xml:space="preserve"> non è in grado di spiegare questa incredibile curvatura verso l’alto del grafico</w:t>
      </w:r>
      <w:r>
        <w:rPr>
          <w:rFonts w:ascii="Garamond" w:hAnsi="Garamond"/>
          <w:sz w:val="28"/>
          <w:szCs w:val="28"/>
        </w:rPr>
        <w:t>, perché si tratta di un Big Bang, di una Singolarità.</w:t>
      </w:r>
    </w:p>
    <w:p w14:paraId="5FFBBDF7" w14:textId="57B39721" w:rsidR="00BB2969" w:rsidRDefault="00BB2969" w:rsidP="00FB501D">
      <w:pPr>
        <w:spacing w:after="0" w:line="360" w:lineRule="auto"/>
        <w:jc w:val="both"/>
        <w:rPr>
          <w:rFonts w:ascii="Garamond" w:hAnsi="Garamond"/>
          <w:sz w:val="28"/>
          <w:szCs w:val="28"/>
        </w:rPr>
      </w:pPr>
      <w:r w:rsidRPr="006A1D76">
        <w:rPr>
          <w:rFonts w:ascii="Garamond" w:eastAsia="Calibri" w:hAnsi="Garamond"/>
          <w:noProof/>
          <w:kern w:val="0"/>
          <w:sz w:val="28"/>
          <w:szCs w:val="28"/>
          <w:lang w:eastAsia="it-IT"/>
          <w14:ligatures w14:val="none"/>
        </w:rPr>
        <w:lastRenderedPageBreak/>
        <w:drawing>
          <wp:inline distT="0" distB="0" distL="0" distR="0" wp14:anchorId="1FB9A422" wp14:editId="2FDA6958">
            <wp:extent cx="4982400" cy="3600000"/>
            <wp:effectExtent l="0" t="0" r="8890" b="635"/>
            <wp:docPr id="2" name="Immagine 2" descr="http://www.efficientfrontier.com/ef/4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ficientfrontier.com/ef/404/4.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82400" cy="3600000"/>
                    </a:xfrm>
                    <a:prstGeom prst="rect">
                      <a:avLst/>
                    </a:prstGeom>
                    <a:noFill/>
                    <a:ln>
                      <a:noFill/>
                    </a:ln>
                  </pic:spPr>
                </pic:pic>
              </a:graphicData>
            </a:graphic>
          </wp:inline>
        </w:drawing>
      </w:r>
    </w:p>
    <w:p w14:paraId="3FDCA8C0" w14:textId="77777777" w:rsidR="00B60FC9" w:rsidRPr="006A1D76" w:rsidRDefault="00B60FC9" w:rsidP="00FB501D">
      <w:pPr>
        <w:spacing w:after="0" w:line="360" w:lineRule="auto"/>
        <w:jc w:val="both"/>
        <w:rPr>
          <w:rFonts w:ascii="Garamond" w:hAnsi="Garamond"/>
          <w:sz w:val="28"/>
          <w:szCs w:val="28"/>
        </w:rPr>
      </w:pPr>
    </w:p>
    <w:p w14:paraId="516D3B24" w14:textId="2CF3C023" w:rsidR="00CF28EC" w:rsidRPr="006A1D76" w:rsidRDefault="00CF28EC" w:rsidP="00FB501D">
      <w:pPr>
        <w:spacing w:after="0" w:line="360" w:lineRule="auto"/>
        <w:jc w:val="both"/>
        <w:rPr>
          <w:rFonts w:ascii="Garamond" w:hAnsi="Garamond"/>
          <w:b/>
          <w:bCs/>
          <w:sz w:val="28"/>
          <w:szCs w:val="28"/>
        </w:rPr>
      </w:pPr>
      <w:r w:rsidRPr="006A1D76">
        <w:rPr>
          <w:rFonts w:ascii="Garamond" w:hAnsi="Garamond"/>
          <w:b/>
          <w:bCs/>
          <w:sz w:val="28"/>
          <w:szCs w:val="28"/>
        </w:rPr>
        <w:t xml:space="preserve">3) Gli studiosi della cornucopia </w:t>
      </w:r>
    </w:p>
    <w:p w14:paraId="3CAA9550" w14:textId="77777777" w:rsidR="00CF28EC" w:rsidRPr="006A1D76" w:rsidRDefault="00CF28EC" w:rsidP="00FB501D">
      <w:pPr>
        <w:spacing w:after="0" w:line="360" w:lineRule="auto"/>
        <w:jc w:val="both"/>
        <w:rPr>
          <w:rFonts w:ascii="Garamond" w:hAnsi="Garamond"/>
          <w:sz w:val="28"/>
          <w:szCs w:val="28"/>
        </w:rPr>
      </w:pPr>
    </w:p>
    <w:p w14:paraId="7CFA9299" w14:textId="051822D4" w:rsidR="00CF28EC" w:rsidRPr="006A1D76" w:rsidRDefault="005E2B6F" w:rsidP="00FB501D">
      <w:pPr>
        <w:spacing w:after="0" w:line="360" w:lineRule="auto"/>
        <w:jc w:val="both"/>
        <w:rPr>
          <w:rFonts w:ascii="Garamond" w:hAnsi="Garamond"/>
          <w:sz w:val="28"/>
          <w:szCs w:val="28"/>
        </w:rPr>
      </w:pPr>
      <w:r w:rsidRPr="006A1D76">
        <w:rPr>
          <w:rFonts w:ascii="Garamond" w:hAnsi="Garamond"/>
          <w:sz w:val="28"/>
          <w:szCs w:val="28"/>
        </w:rPr>
        <w:t>Sta dunque crescendo il numero degli studiosi che si sono accorti del</w:t>
      </w:r>
      <w:r w:rsidR="00CF28EC" w:rsidRPr="006A1D76">
        <w:rPr>
          <w:rFonts w:ascii="Garamond" w:hAnsi="Garamond"/>
          <w:sz w:val="28"/>
          <w:szCs w:val="28"/>
        </w:rPr>
        <w:t>la grandiosità dell’arricchimento di cui ha goduto l’umanità negli ultimi due secoli</w:t>
      </w:r>
      <w:r w:rsidRPr="006A1D76">
        <w:rPr>
          <w:rFonts w:ascii="Garamond" w:hAnsi="Garamond"/>
          <w:sz w:val="28"/>
          <w:szCs w:val="28"/>
        </w:rPr>
        <w:t xml:space="preserve">. Alcuni di loro vengono chiamati </w:t>
      </w:r>
      <w:proofErr w:type="spellStart"/>
      <w:r w:rsidR="00CF28EC" w:rsidRPr="006A1D76">
        <w:rPr>
          <w:rFonts w:ascii="Garamond" w:hAnsi="Garamond"/>
          <w:i/>
          <w:iCs/>
          <w:sz w:val="28"/>
          <w:szCs w:val="28"/>
        </w:rPr>
        <w:t>cornucopians</w:t>
      </w:r>
      <w:proofErr w:type="spellEnd"/>
      <w:r w:rsidR="00CF28EC" w:rsidRPr="006A1D76">
        <w:rPr>
          <w:rFonts w:ascii="Garamond" w:hAnsi="Garamond"/>
          <w:sz w:val="28"/>
          <w:szCs w:val="28"/>
        </w:rPr>
        <w:t xml:space="preserve">, cioè gli studiosi della cornucopia o abbondanza, che hanno calcolato l’entità della ricchezza di cui godiamo oggi rispetto al passato recente, e che ne spiegano le ragioni. Per chi volesse approfondire questo filone di pensiero, che ha una visione decisamente ottimista, posso ricordare i nomi principali. Oltre a Deirdre </w:t>
      </w:r>
      <w:proofErr w:type="spellStart"/>
      <w:r w:rsidR="00CF28EC" w:rsidRPr="006A1D76">
        <w:rPr>
          <w:rFonts w:ascii="Garamond" w:hAnsi="Garamond"/>
          <w:sz w:val="28"/>
          <w:szCs w:val="28"/>
        </w:rPr>
        <w:t>McCloskey</w:t>
      </w:r>
      <w:proofErr w:type="spellEnd"/>
      <w:r w:rsidR="00CF28EC" w:rsidRPr="006A1D76">
        <w:rPr>
          <w:rFonts w:ascii="Garamond" w:hAnsi="Garamond"/>
          <w:sz w:val="28"/>
          <w:szCs w:val="28"/>
        </w:rPr>
        <w:t xml:space="preserve">, il patriarca è senza dubbio Julian Simon, sostenitore dei benefici effetti dell’aumento di popolazione; </w:t>
      </w:r>
      <w:r w:rsidRPr="006A1D76">
        <w:rPr>
          <w:rFonts w:ascii="Garamond" w:hAnsi="Garamond"/>
          <w:sz w:val="28"/>
          <w:szCs w:val="28"/>
        </w:rPr>
        <w:t xml:space="preserve">il visionario </w:t>
      </w:r>
      <w:r w:rsidR="008646E8" w:rsidRPr="006A1D76">
        <w:rPr>
          <w:rFonts w:ascii="Garamond" w:hAnsi="Garamond"/>
          <w:sz w:val="28"/>
          <w:szCs w:val="28"/>
        </w:rPr>
        <w:t xml:space="preserve">George </w:t>
      </w:r>
      <w:proofErr w:type="spellStart"/>
      <w:r w:rsidR="008646E8" w:rsidRPr="006A1D76">
        <w:rPr>
          <w:rFonts w:ascii="Garamond" w:hAnsi="Garamond"/>
          <w:sz w:val="28"/>
          <w:szCs w:val="28"/>
        </w:rPr>
        <w:t>Gilder</w:t>
      </w:r>
      <w:proofErr w:type="spellEnd"/>
      <w:r w:rsidR="008646E8" w:rsidRPr="006A1D76">
        <w:rPr>
          <w:rFonts w:ascii="Garamond" w:hAnsi="Garamond"/>
          <w:sz w:val="28"/>
          <w:szCs w:val="28"/>
        </w:rPr>
        <w:t xml:space="preserve">, </w:t>
      </w:r>
      <w:r w:rsidRPr="006A1D76">
        <w:rPr>
          <w:rFonts w:ascii="Garamond" w:hAnsi="Garamond"/>
          <w:sz w:val="28"/>
          <w:szCs w:val="28"/>
        </w:rPr>
        <w:t xml:space="preserve">ispiratore della </w:t>
      </w:r>
      <w:r w:rsidRPr="006A1D76">
        <w:rPr>
          <w:rFonts w:ascii="Garamond" w:hAnsi="Garamond"/>
          <w:i/>
          <w:iCs/>
          <w:sz w:val="28"/>
          <w:szCs w:val="28"/>
        </w:rPr>
        <w:t>Reaganomics</w:t>
      </w:r>
      <w:r w:rsidRPr="006A1D76">
        <w:rPr>
          <w:rFonts w:ascii="Garamond" w:hAnsi="Garamond"/>
          <w:sz w:val="28"/>
          <w:szCs w:val="28"/>
        </w:rPr>
        <w:t xml:space="preserve">; </w:t>
      </w:r>
      <w:r w:rsidR="008646E8" w:rsidRPr="006A1D76">
        <w:rPr>
          <w:rFonts w:ascii="Garamond" w:hAnsi="Garamond"/>
          <w:sz w:val="28"/>
          <w:szCs w:val="28"/>
        </w:rPr>
        <w:t xml:space="preserve">il premio Nobel per l’economia Angus Deaton; </w:t>
      </w:r>
      <w:r w:rsidR="002D5EAC" w:rsidRPr="006A1D76">
        <w:rPr>
          <w:rFonts w:ascii="Garamond" w:hAnsi="Garamond"/>
          <w:sz w:val="28"/>
          <w:szCs w:val="28"/>
        </w:rPr>
        <w:t xml:space="preserve">Peter </w:t>
      </w:r>
      <w:proofErr w:type="spellStart"/>
      <w:r w:rsidR="002D5EAC" w:rsidRPr="006A1D76">
        <w:rPr>
          <w:rFonts w:ascii="Garamond" w:hAnsi="Garamond"/>
          <w:sz w:val="28"/>
          <w:szCs w:val="28"/>
        </w:rPr>
        <w:t>Diamandis</w:t>
      </w:r>
      <w:proofErr w:type="spellEnd"/>
      <w:r w:rsidR="002D5EAC" w:rsidRPr="006A1D76">
        <w:rPr>
          <w:rFonts w:ascii="Garamond" w:hAnsi="Garamond"/>
          <w:sz w:val="28"/>
          <w:szCs w:val="28"/>
        </w:rPr>
        <w:t xml:space="preserve"> e Steven </w:t>
      </w:r>
      <w:proofErr w:type="spellStart"/>
      <w:r w:rsidR="002D5EAC" w:rsidRPr="006A1D76">
        <w:rPr>
          <w:rFonts w:ascii="Garamond" w:hAnsi="Garamond"/>
          <w:sz w:val="28"/>
          <w:szCs w:val="28"/>
        </w:rPr>
        <w:t>Kotler</w:t>
      </w:r>
      <w:proofErr w:type="spellEnd"/>
      <w:r w:rsidR="002D5EAC" w:rsidRPr="006A1D76">
        <w:rPr>
          <w:rFonts w:ascii="Garamond" w:hAnsi="Garamond"/>
          <w:sz w:val="28"/>
          <w:szCs w:val="28"/>
        </w:rPr>
        <w:t xml:space="preserve">, autori del libro </w:t>
      </w:r>
      <w:r w:rsidR="002D5EAC" w:rsidRPr="006A1D76">
        <w:rPr>
          <w:rFonts w:ascii="Garamond" w:hAnsi="Garamond"/>
          <w:i/>
          <w:iCs/>
          <w:sz w:val="28"/>
          <w:szCs w:val="28"/>
        </w:rPr>
        <w:t>Abbondanza</w:t>
      </w:r>
      <w:r w:rsidR="002D5EAC" w:rsidRPr="006A1D76">
        <w:rPr>
          <w:rFonts w:ascii="Garamond" w:hAnsi="Garamond"/>
          <w:sz w:val="28"/>
          <w:szCs w:val="28"/>
        </w:rPr>
        <w:t xml:space="preserve">; </w:t>
      </w:r>
      <w:r w:rsidR="008646E8" w:rsidRPr="006A1D76">
        <w:rPr>
          <w:rFonts w:ascii="Garamond" w:hAnsi="Garamond"/>
          <w:sz w:val="28"/>
          <w:szCs w:val="28"/>
        </w:rPr>
        <w:t xml:space="preserve">gli ex ambientalisti Bjorn </w:t>
      </w:r>
      <w:proofErr w:type="spellStart"/>
      <w:r w:rsidR="008646E8" w:rsidRPr="006A1D76">
        <w:rPr>
          <w:rFonts w:ascii="Garamond" w:hAnsi="Garamond"/>
          <w:sz w:val="28"/>
          <w:szCs w:val="28"/>
        </w:rPr>
        <w:t>Lomborg</w:t>
      </w:r>
      <w:proofErr w:type="spellEnd"/>
      <w:r w:rsidR="008646E8" w:rsidRPr="006A1D76">
        <w:rPr>
          <w:rFonts w:ascii="Garamond" w:hAnsi="Garamond"/>
          <w:sz w:val="28"/>
          <w:szCs w:val="28"/>
        </w:rPr>
        <w:t xml:space="preserve"> e Michael </w:t>
      </w:r>
      <w:proofErr w:type="spellStart"/>
      <w:r w:rsidR="008646E8" w:rsidRPr="006A1D76">
        <w:rPr>
          <w:rFonts w:ascii="Garamond" w:hAnsi="Garamond"/>
          <w:sz w:val="28"/>
          <w:szCs w:val="28"/>
        </w:rPr>
        <w:t>Shellenberger</w:t>
      </w:r>
      <w:proofErr w:type="spellEnd"/>
      <w:r w:rsidR="008646E8" w:rsidRPr="006A1D76">
        <w:rPr>
          <w:rFonts w:ascii="Garamond" w:hAnsi="Garamond"/>
          <w:sz w:val="28"/>
          <w:szCs w:val="28"/>
        </w:rPr>
        <w:t xml:space="preserve">; i tecno-ottimisti Kevin Kelly e Ray Kurzweil; Indur </w:t>
      </w:r>
      <w:proofErr w:type="spellStart"/>
      <w:r w:rsidR="008646E8" w:rsidRPr="006A1D76">
        <w:rPr>
          <w:rFonts w:ascii="Garamond" w:hAnsi="Garamond"/>
          <w:sz w:val="28"/>
          <w:szCs w:val="28"/>
        </w:rPr>
        <w:t>Goklany</w:t>
      </w:r>
      <w:proofErr w:type="spellEnd"/>
      <w:r w:rsidR="008646E8" w:rsidRPr="006A1D76">
        <w:rPr>
          <w:rFonts w:ascii="Garamond" w:hAnsi="Garamond"/>
          <w:sz w:val="28"/>
          <w:szCs w:val="28"/>
        </w:rPr>
        <w:t xml:space="preserve">, </w:t>
      </w:r>
      <w:proofErr w:type="spellStart"/>
      <w:r w:rsidR="008646E8" w:rsidRPr="006A1D76">
        <w:rPr>
          <w:rFonts w:ascii="Garamond" w:hAnsi="Garamond"/>
          <w:sz w:val="28"/>
          <w:szCs w:val="28"/>
        </w:rPr>
        <w:t>Ramez</w:t>
      </w:r>
      <w:proofErr w:type="spellEnd"/>
      <w:r w:rsidR="008646E8" w:rsidRPr="006A1D76">
        <w:rPr>
          <w:rFonts w:ascii="Garamond" w:hAnsi="Garamond"/>
          <w:sz w:val="28"/>
          <w:szCs w:val="28"/>
        </w:rPr>
        <w:t xml:space="preserve"> </w:t>
      </w:r>
      <w:proofErr w:type="spellStart"/>
      <w:r w:rsidR="008646E8" w:rsidRPr="006A1D76">
        <w:rPr>
          <w:rFonts w:ascii="Garamond" w:hAnsi="Garamond"/>
          <w:sz w:val="28"/>
          <w:szCs w:val="28"/>
        </w:rPr>
        <w:t>Naam</w:t>
      </w:r>
      <w:proofErr w:type="spellEnd"/>
      <w:r w:rsidR="008646E8" w:rsidRPr="006A1D76">
        <w:rPr>
          <w:rFonts w:ascii="Garamond" w:hAnsi="Garamond"/>
          <w:sz w:val="28"/>
          <w:szCs w:val="28"/>
        </w:rPr>
        <w:t xml:space="preserve">, Matt Ridley, Steven Pinker, Johan </w:t>
      </w:r>
      <w:proofErr w:type="spellStart"/>
      <w:r w:rsidR="008646E8" w:rsidRPr="006A1D76">
        <w:rPr>
          <w:rFonts w:ascii="Garamond" w:hAnsi="Garamond"/>
          <w:sz w:val="28"/>
          <w:szCs w:val="28"/>
        </w:rPr>
        <w:t>Norberg</w:t>
      </w:r>
      <w:proofErr w:type="spellEnd"/>
      <w:r w:rsidR="008646E8" w:rsidRPr="006A1D76">
        <w:rPr>
          <w:rFonts w:ascii="Garamond" w:hAnsi="Garamond"/>
          <w:sz w:val="28"/>
          <w:szCs w:val="28"/>
        </w:rPr>
        <w:t xml:space="preserve">, Donald J. </w:t>
      </w:r>
      <w:proofErr w:type="spellStart"/>
      <w:r w:rsidR="008646E8" w:rsidRPr="006A1D76">
        <w:rPr>
          <w:rFonts w:ascii="Garamond" w:hAnsi="Garamond"/>
          <w:sz w:val="28"/>
          <w:szCs w:val="28"/>
        </w:rPr>
        <w:t>Boudreaux</w:t>
      </w:r>
      <w:proofErr w:type="spellEnd"/>
      <w:r w:rsidR="008646E8" w:rsidRPr="006A1D76">
        <w:rPr>
          <w:rFonts w:ascii="Garamond" w:hAnsi="Garamond"/>
          <w:sz w:val="28"/>
          <w:szCs w:val="28"/>
        </w:rPr>
        <w:t xml:space="preserve">, Marian L. </w:t>
      </w:r>
      <w:proofErr w:type="spellStart"/>
      <w:r w:rsidR="008646E8" w:rsidRPr="006A1D76">
        <w:rPr>
          <w:rFonts w:ascii="Garamond" w:hAnsi="Garamond"/>
          <w:sz w:val="28"/>
          <w:szCs w:val="28"/>
        </w:rPr>
        <w:t>Tupy</w:t>
      </w:r>
      <w:proofErr w:type="spellEnd"/>
      <w:r w:rsidR="008646E8" w:rsidRPr="006A1D76">
        <w:rPr>
          <w:rFonts w:ascii="Garamond" w:hAnsi="Garamond"/>
          <w:sz w:val="28"/>
          <w:szCs w:val="28"/>
        </w:rPr>
        <w:t xml:space="preserve"> e Gale L. Pooley, autori del libro </w:t>
      </w:r>
      <w:r w:rsidR="008646E8" w:rsidRPr="006A1D76">
        <w:rPr>
          <w:rFonts w:ascii="Garamond" w:hAnsi="Garamond"/>
          <w:i/>
          <w:iCs/>
          <w:sz w:val="28"/>
          <w:szCs w:val="28"/>
        </w:rPr>
        <w:t>Super-</w:t>
      </w:r>
      <w:proofErr w:type="spellStart"/>
      <w:r w:rsidR="008646E8" w:rsidRPr="006A1D76">
        <w:rPr>
          <w:rFonts w:ascii="Garamond" w:hAnsi="Garamond"/>
          <w:i/>
          <w:iCs/>
          <w:sz w:val="28"/>
          <w:szCs w:val="28"/>
        </w:rPr>
        <w:t>Aboundance</w:t>
      </w:r>
      <w:proofErr w:type="spellEnd"/>
      <w:r w:rsidR="008646E8" w:rsidRPr="006A1D76">
        <w:rPr>
          <w:rFonts w:ascii="Garamond" w:hAnsi="Garamond"/>
          <w:sz w:val="28"/>
          <w:szCs w:val="28"/>
        </w:rPr>
        <w:t>.</w:t>
      </w:r>
    </w:p>
    <w:p w14:paraId="5A6AFA7D" w14:textId="77777777" w:rsidR="00CF28EC" w:rsidRPr="006A1D76" w:rsidRDefault="00CF28EC" w:rsidP="00FB501D">
      <w:pPr>
        <w:spacing w:after="0" w:line="360" w:lineRule="auto"/>
        <w:jc w:val="both"/>
        <w:rPr>
          <w:rFonts w:ascii="Garamond" w:hAnsi="Garamond"/>
          <w:sz w:val="28"/>
          <w:szCs w:val="28"/>
        </w:rPr>
      </w:pPr>
    </w:p>
    <w:p w14:paraId="7F4965AA" w14:textId="00FDD955" w:rsidR="008646E8" w:rsidRPr="006A1D76" w:rsidRDefault="00C14B8E" w:rsidP="00FB501D">
      <w:pPr>
        <w:spacing w:after="0" w:line="360" w:lineRule="auto"/>
        <w:jc w:val="both"/>
        <w:rPr>
          <w:rFonts w:ascii="Garamond" w:hAnsi="Garamond"/>
          <w:sz w:val="28"/>
          <w:szCs w:val="28"/>
        </w:rPr>
      </w:pPr>
      <w:r w:rsidRPr="006A1D76">
        <w:rPr>
          <w:rFonts w:ascii="Garamond" w:hAnsi="Garamond"/>
          <w:sz w:val="28"/>
          <w:szCs w:val="28"/>
        </w:rPr>
        <w:lastRenderedPageBreak/>
        <w:t xml:space="preserve">Ma come mai </w:t>
      </w:r>
      <w:r w:rsidR="008646E8" w:rsidRPr="006A1D76">
        <w:rPr>
          <w:rFonts w:ascii="Garamond" w:hAnsi="Garamond"/>
          <w:sz w:val="28"/>
          <w:szCs w:val="28"/>
        </w:rPr>
        <w:t xml:space="preserve">questi autori sono emersi solo di recente, e </w:t>
      </w:r>
      <w:r w:rsidRPr="006A1D76">
        <w:rPr>
          <w:rFonts w:ascii="Garamond" w:hAnsi="Garamond"/>
          <w:sz w:val="28"/>
          <w:szCs w:val="28"/>
        </w:rPr>
        <w:t xml:space="preserve">la consapevolezza della singolarità della Rivoluzione industriale nella storia umana, o si è imposta solo così tardi e così </w:t>
      </w:r>
      <w:r w:rsidR="00CA5DC0" w:rsidRPr="006A1D76">
        <w:rPr>
          <w:rFonts w:ascii="Garamond" w:hAnsi="Garamond"/>
          <w:sz w:val="28"/>
          <w:szCs w:val="28"/>
        </w:rPr>
        <w:t>lentamente</w:t>
      </w:r>
      <w:r w:rsidRPr="006A1D76">
        <w:rPr>
          <w:rFonts w:ascii="Garamond" w:hAnsi="Garamond"/>
          <w:sz w:val="28"/>
          <w:szCs w:val="28"/>
        </w:rPr>
        <w:t>?</w:t>
      </w:r>
      <w:r w:rsidR="008646E8" w:rsidRPr="006A1D76">
        <w:rPr>
          <w:rFonts w:ascii="Garamond" w:hAnsi="Garamond"/>
          <w:sz w:val="28"/>
          <w:szCs w:val="28"/>
        </w:rPr>
        <w:t xml:space="preserve"> Come ricorda anche la </w:t>
      </w:r>
      <w:proofErr w:type="spellStart"/>
      <w:r w:rsidR="008646E8" w:rsidRPr="006A1D76">
        <w:rPr>
          <w:rFonts w:ascii="Garamond" w:hAnsi="Garamond"/>
          <w:sz w:val="28"/>
          <w:szCs w:val="28"/>
        </w:rPr>
        <w:t>McCloskey</w:t>
      </w:r>
      <w:proofErr w:type="spellEnd"/>
      <w:r w:rsidR="008646E8" w:rsidRPr="006A1D76">
        <w:rPr>
          <w:rFonts w:ascii="Garamond" w:hAnsi="Garamond"/>
          <w:sz w:val="28"/>
          <w:szCs w:val="28"/>
        </w:rPr>
        <w:t xml:space="preserve">, quasi tutti i maggiori economisti classici non si accorsero di quel che stava accadendo, e proprio mentre la curva del benessere umano schizzava verso l’alto, loro pronosticarono solo tempi cupi, dando all’economia la nomea della triste scienza: Ricardo prevedeva che la terra coltivabile sarebbe stata sempre meno, e i proprietari terrieri si sarebbero arricchiti sempre si più a spese del lavoratori; Malthus, come è noto, </w:t>
      </w:r>
      <w:r w:rsidR="009F66A5" w:rsidRPr="006A1D76">
        <w:rPr>
          <w:rFonts w:ascii="Garamond" w:hAnsi="Garamond"/>
          <w:sz w:val="28"/>
          <w:szCs w:val="28"/>
        </w:rPr>
        <w:t>diceva che l’aumento della produzione non sarebbe mai stata in grado di stare al passe della crescita della popolazione; Marx profetizzava l’immiserimento progressivo della classe lavoratrice; perfino Mill, nel 1871, affermava che la crescita si sarebbe fermata e che l’economia si sarebbe stabilizzata in uno stadio stazionario.</w:t>
      </w:r>
      <w:r w:rsidR="00D95A1A">
        <w:rPr>
          <w:rFonts w:ascii="Garamond" w:hAnsi="Garamond"/>
          <w:sz w:val="28"/>
          <w:szCs w:val="28"/>
        </w:rPr>
        <w:t xml:space="preserve"> Ancora oggi, come si può vedere nei manuali scolastici, prevale una raffigurazione negativa della Rivoluzione industriale.</w:t>
      </w:r>
    </w:p>
    <w:p w14:paraId="261CD61A" w14:textId="77777777" w:rsidR="008646E8" w:rsidRPr="006A1D76" w:rsidRDefault="008646E8" w:rsidP="00FB501D">
      <w:pPr>
        <w:spacing w:after="0" w:line="360" w:lineRule="auto"/>
        <w:jc w:val="both"/>
        <w:rPr>
          <w:rFonts w:ascii="Garamond" w:hAnsi="Garamond"/>
          <w:sz w:val="28"/>
          <w:szCs w:val="28"/>
        </w:rPr>
      </w:pPr>
    </w:p>
    <w:p w14:paraId="39CED89D" w14:textId="4B154960" w:rsidR="00C14B8E" w:rsidRDefault="00CA5DC0" w:rsidP="00FB501D">
      <w:pPr>
        <w:spacing w:after="0" w:line="360" w:lineRule="auto"/>
        <w:jc w:val="both"/>
        <w:rPr>
          <w:rFonts w:ascii="Garamond" w:hAnsi="Garamond"/>
          <w:sz w:val="28"/>
          <w:szCs w:val="28"/>
        </w:rPr>
      </w:pPr>
      <w:r w:rsidRPr="006A1D76">
        <w:rPr>
          <w:rFonts w:ascii="Garamond" w:hAnsi="Garamond"/>
          <w:sz w:val="28"/>
          <w:szCs w:val="28"/>
        </w:rPr>
        <w:t>Probabilmente</w:t>
      </w:r>
      <w:r w:rsidR="00D95A1A">
        <w:rPr>
          <w:rFonts w:ascii="Garamond" w:hAnsi="Garamond"/>
          <w:sz w:val="28"/>
          <w:szCs w:val="28"/>
        </w:rPr>
        <w:t xml:space="preserve">, perché si riconoscesse la grande ricchezza di cui gode l’umanità di oggi rispetto al passato preindustriale, </w:t>
      </w:r>
      <w:r w:rsidR="009F66A5" w:rsidRPr="006A1D76">
        <w:rPr>
          <w:rFonts w:ascii="Garamond" w:hAnsi="Garamond"/>
          <w:sz w:val="28"/>
          <w:szCs w:val="28"/>
        </w:rPr>
        <w:t xml:space="preserve">abbiamo </w:t>
      </w:r>
      <w:r w:rsidRPr="006A1D76">
        <w:rPr>
          <w:rFonts w:ascii="Garamond" w:hAnsi="Garamond"/>
          <w:sz w:val="28"/>
          <w:szCs w:val="28"/>
        </w:rPr>
        <w:t>dovuto aspettare che la globalizzazione del libero mercato, iniziata negli anni Novanta con l’apertura delle economie pianificate nei paesi ex comunisti, in Cina e in India, cominciasse a esplicare in maniera indubitabile tutti i suoi benefici effetti. Fino ad allora si poteva ritenere che lo sviluppo economico</w:t>
      </w:r>
      <w:r w:rsidR="008A4336" w:rsidRPr="006A1D76">
        <w:rPr>
          <w:rFonts w:ascii="Garamond" w:hAnsi="Garamond"/>
          <w:sz w:val="28"/>
          <w:szCs w:val="28"/>
        </w:rPr>
        <w:t xml:space="preserve"> fosse stato un evento limitato ai paesi </w:t>
      </w:r>
      <w:r w:rsidRPr="006A1D76">
        <w:rPr>
          <w:rFonts w:ascii="Garamond" w:hAnsi="Garamond"/>
          <w:sz w:val="28"/>
          <w:szCs w:val="28"/>
        </w:rPr>
        <w:t>dell’Occidente</w:t>
      </w:r>
      <w:r w:rsidR="008A4336" w:rsidRPr="006A1D76">
        <w:rPr>
          <w:rFonts w:ascii="Garamond" w:hAnsi="Garamond"/>
          <w:sz w:val="28"/>
          <w:szCs w:val="28"/>
        </w:rPr>
        <w:t xml:space="preserve"> e a qualche paese asiatico come il Giappone, mentre il resto del mondo continuava a vivere nel </w:t>
      </w:r>
      <w:r w:rsidR="005E2B6F" w:rsidRPr="006A1D76">
        <w:rPr>
          <w:rFonts w:ascii="Garamond" w:hAnsi="Garamond"/>
          <w:sz w:val="28"/>
          <w:szCs w:val="28"/>
        </w:rPr>
        <w:t>millenario</w:t>
      </w:r>
      <w:r w:rsidR="008A4336" w:rsidRPr="006A1D76">
        <w:rPr>
          <w:rFonts w:ascii="Garamond" w:hAnsi="Garamond"/>
          <w:sz w:val="28"/>
          <w:szCs w:val="28"/>
        </w:rPr>
        <w:t xml:space="preserve"> sottosviluppo. Ma quando nei decenni successivi, proprio grazie alla globalizzazione, miliardi di persone sono uscite dalla povertà in Asia, e anche in altri continenti come l’Africa la situazione è andata decisamente migliorando, allora il fenomeno cominciò ad essere visto sotto una prospettiva più ampia, come un processo di sviluppo di portata mondiale ed eccezionale, cioè un vero e proprio spartiacque storico.</w:t>
      </w:r>
    </w:p>
    <w:p w14:paraId="21C3ED51" w14:textId="77777777" w:rsidR="00BB2969" w:rsidRDefault="00BB2969" w:rsidP="00FB501D">
      <w:pPr>
        <w:spacing w:after="0" w:line="360" w:lineRule="auto"/>
        <w:jc w:val="both"/>
        <w:rPr>
          <w:rFonts w:ascii="Garamond" w:hAnsi="Garamond"/>
          <w:sz w:val="28"/>
          <w:szCs w:val="28"/>
        </w:rPr>
      </w:pPr>
    </w:p>
    <w:p w14:paraId="219E81DF" w14:textId="77777777" w:rsidR="00BB2969" w:rsidRDefault="00BB2969" w:rsidP="00FB501D">
      <w:pPr>
        <w:spacing w:after="0" w:line="360" w:lineRule="auto"/>
        <w:jc w:val="both"/>
        <w:rPr>
          <w:rFonts w:ascii="Garamond" w:hAnsi="Garamond"/>
          <w:sz w:val="28"/>
          <w:szCs w:val="28"/>
        </w:rPr>
      </w:pPr>
    </w:p>
    <w:p w14:paraId="01B08649" w14:textId="77777777" w:rsidR="00BB2969" w:rsidRPr="006A1D76" w:rsidRDefault="00BB2969" w:rsidP="00FB501D">
      <w:pPr>
        <w:spacing w:after="0" w:line="360" w:lineRule="auto"/>
        <w:jc w:val="both"/>
        <w:rPr>
          <w:rFonts w:ascii="Garamond" w:hAnsi="Garamond"/>
          <w:sz w:val="28"/>
          <w:szCs w:val="28"/>
        </w:rPr>
      </w:pPr>
    </w:p>
    <w:p w14:paraId="61A95458" w14:textId="77777777" w:rsidR="009B1074" w:rsidRPr="006A1D76" w:rsidRDefault="009B1074" w:rsidP="00FB501D">
      <w:pPr>
        <w:spacing w:after="0" w:line="360" w:lineRule="auto"/>
        <w:jc w:val="both"/>
        <w:rPr>
          <w:rFonts w:ascii="Garamond" w:hAnsi="Garamond"/>
          <w:sz w:val="28"/>
          <w:szCs w:val="28"/>
        </w:rPr>
      </w:pPr>
    </w:p>
    <w:p w14:paraId="41D00D06" w14:textId="72AB6AF4" w:rsidR="008C2AB6" w:rsidRPr="006A1D76" w:rsidRDefault="00F23491" w:rsidP="00FB501D">
      <w:pPr>
        <w:spacing w:after="0" w:line="360" w:lineRule="auto"/>
        <w:jc w:val="both"/>
        <w:rPr>
          <w:rFonts w:ascii="Garamond" w:hAnsi="Garamond"/>
          <w:b/>
          <w:bCs/>
          <w:sz w:val="28"/>
          <w:szCs w:val="28"/>
        </w:rPr>
      </w:pPr>
      <w:r w:rsidRPr="006A1D76">
        <w:rPr>
          <w:rFonts w:ascii="Garamond" w:hAnsi="Garamond"/>
          <w:b/>
          <w:bCs/>
          <w:sz w:val="28"/>
          <w:szCs w:val="28"/>
        </w:rPr>
        <w:lastRenderedPageBreak/>
        <w:t>5</w:t>
      </w:r>
      <w:r w:rsidR="008C2AB6" w:rsidRPr="006A1D76">
        <w:rPr>
          <w:rFonts w:ascii="Garamond" w:hAnsi="Garamond"/>
          <w:b/>
          <w:bCs/>
          <w:sz w:val="28"/>
          <w:szCs w:val="28"/>
        </w:rPr>
        <w:t xml:space="preserve">) La globalizzazione degli ultimi decenni </w:t>
      </w:r>
      <w:r w:rsidR="009B1074" w:rsidRPr="006A1D76">
        <w:rPr>
          <w:rFonts w:ascii="Garamond" w:hAnsi="Garamond"/>
          <w:b/>
          <w:bCs/>
          <w:sz w:val="28"/>
          <w:szCs w:val="28"/>
        </w:rPr>
        <w:t xml:space="preserve">segna la totale disfatta </w:t>
      </w:r>
      <w:r w:rsidR="008C2AB6" w:rsidRPr="006A1D76">
        <w:rPr>
          <w:rFonts w:ascii="Garamond" w:hAnsi="Garamond"/>
          <w:b/>
          <w:bCs/>
          <w:sz w:val="28"/>
          <w:szCs w:val="28"/>
        </w:rPr>
        <w:t>dei no-global</w:t>
      </w:r>
    </w:p>
    <w:p w14:paraId="3F93465D" w14:textId="77777777" w:rsidR="009B1074" w:rsidRPr="006A1D76" w:rsidRDefault="009B1074" w:rsidP="00FB501D">
      <w:pPr>
        <w:spacing w:after="0" w:line="360" w:lineRule="auto"/>
        <w:jc w:val="both"/>
        <w:rPr>
          <w:rFonts w:ascii="Garamond" w:hAnsi="Garamond"/>
          <w:sz w:val="28"/>
          <w:szCs w:val="28"/>
        </w:rPr>
      </w:pPr>
    </w:p>
    <w:p w14:paraId="227B29A0" w14:textId="534D3DC8" w:rsidR="009B1074" w:rsidRPr="006A1D76" w:rsidRDefault="009B1074" w:rsidP="00FB501D">
      <w:pPr>
        <w:spacing w:after="0" w:line="360" w:lineRule="auto"/>
        <w:jc w:val="both"/>
        <w:rPr>
          <w:rFonts w:ascii="Garamond" w:eastAsia="Calibri" w:hAnsi="Garamond"/>
          <w:kern w:val="0"/>
          <w:sz w:val="28"/>
          <w:szCs w:val="28"/>
          <w14:ligatures w14:val="none"/>
        </w:rPr>
      </w:pPr>
      <w:r w:rsidRPr="006A1D76">
        <w:rPr>
          <w:rFonts w:ascii="Garamond" w:eastAsia="Calibri" w:hAnsi="Garamond"/>
          <w:kern w:val="0"/>
          <w:sz w:val="28"/>
          <w:szCs w:val="28"/>
          <w14:ligatures w14:val="none"/>
        </w:rPr>
        <w:t xml:space="preserve">Nei primissimi anni del XXI secolo i nemici ideologici del capitalismo, dopo aver trascorso gli anni ’90 a leccarsi le ferite </w:t>
      </w:r>
      <w:r w:rsidR="000962BD" w:rsidRPr="006A1D76">
        <w:rPr>
          <w:rFonts w:ascii="Garamond" w:eastAsia="Calibri" w:hAnsi="Garamond"/>
          <w:kern w:val="0"/>
          <w:sz w:val="28"/>
          <w:szCs w:val="28"/>
          <w14:ligatures w14:val="none"/>
        </w:rPr>
        <w:t>a seguito del</w:t>
      </w:r>
      <w:r w:rsidRPr="006A1D76">
        <w:rPr>
          <w:rFonts w:ascii="Garamond" w:eastAsia="Calibri" w:hAnsi="Garamond"/>
          <w:kern w:val="0"/>
          <w:sz w:val="28"/>
          <w:szCs w:val="28"/>
          <w14:ligatures w14:val="none"/>
        </w:rPr>
        <w:t>la fine ingloriosa del comunismo, aprirono un nuovo fronte di lotta contro la globalizzazione dell’economia che aveva preso piede in quel decennio. Fu un’alluvione di libri, saggi, articoli, manifestazioni, proteste di piazza</w:t>
      </w:r>
      <w:r w:rsidR="00085BAE" w:rsidRPr="006A1D76">
        <w:rPr>
          <w:rFonts w:ascii="Garamond" w:eastAsia="Calibri" w:hAnsi="Garamond"/>
          <w:kern w:val="0"/>
          <w:sz w:val="28"/>
          <w:szCs w:val="28"/>
          <w14:ligatures w14:val="none"/>
        </w:rPr>
        <w:t xml:space="preserve"> (spesso violente: ricordate i black </w:t>
      </w:r>
      <w:proofErr w:type="spellStart"/>
      <w:r w:rsidR="00085BAE" w:rsidRPr="006A1D76">
        <w:rPr>
          <w:rFonts w:ascii="Garamond" w:eastAsia="Calibri" w:hAnsi="Garamond"/>
          <w:kern w:val="0"/>
          <w:sz w:val="28"/>
          <w:szCs w:val="28"/>
          <w14:ligatures w14:val="none"/>
        </w:rPr>
        <w:t>block</w:t>
      </w:r>
      <w:proofErr w:type="spellEnd"/>
      <w:r w:rsidR="00085BAE" w:rsidRPr="006A1D76">
        <w:rPr>
          <w:rFonts w:ascii="Garamond" w:eastAsia="Calibri" w:hAnsi="Garamond"/>
          <w:kern w:val="0"/>
          <w:sz w:val="28"/>
          <w:szCs w:val="28"/>
          <w14:ligatures w14:val="none"/>
        </w:rPr>
        <w:t>?)</w:t>
      </w:r>
      <w:r w:rsidRPr="006A1D76">
        <w:rPr>
          <w:rFonts w:ascii="Garamond" w:eastAsia="Calibri" w:hAnsi="Garamond"/>
          <w:kern w:val="0"/>
          <w:sz w:val="28"/>
          <w:szCs w:val="28"/>
          <w14:ligatures w14:val="none"/>
        </w:rPr>
        <w:t xml:space="preserve"> che denunciavano lo sfruttamento, l’impoverimento, la disoccupazione, la disuguaglianza, la distruzione dell’ambiente e delle culture locali che l’espansione del libero mercato su scala globale avrebbe portato in tutto il mondo. </w:t>
      </w:r>
      <w:r w:rsidR="00617CE9" w:rsidRPr="006A1D76">
        <w:rPr>
          <w:rFonts w:ascii="Garamond" w:eastAsia="Calibri" w:hAnsi="Garamond"/>
          <w:kern w:val="0"/>
          <w:sz w:val="28"/>
          <w:szCs w:val="28"/>
          <w14:ligatures w14:val="none"/>
        </w:rPr>
        <w:t xml:space="preserve">Io a quel tempo ricordo che assistevo alla marea montante dei no-global con </w:t>
      </w:r>
      <w:r w:rsidR="00510D5E" w:rsidRPr="006A1D76">
        <w:rPr>
          <w:rFonts w:ascii="Garamond" w:eastAsia="Calibri" w:hAnsi="Garamond"/>
          <w:kern w:val="0"/>
          <w:sz w:val="28"/>
          <w:szCs w:val="28"/>
          <w14:ligatures w14:val="none"/>
        </w:rPr>
        <w:t>stupore e sconcerto. Ma come, mi chiedevo, vi è appena caduto in testa il Muro di Berlino e avete già dimenticato la lezione? Avete ripreso come se nulla fosse le stesse fallimentari idee anticapitaliste? Ad ogni modo, bastarono un decennio o due perché venissero s</w:t>
      </w:r>
      <w:r w:rsidR="002D5EAC">
        <w:rPr>
          <w:rFonts w:ascii="Garamond" w:eastAsia="Calibri" w:hAnsi="Garamond"/>
          <w:kern w:val="0"/>
          <w:sz w:val="28"/>
          <w:szCs w:val="28"/>
          <w14:ligatures w14:val="none"/>
        </w:rPr>
        <w:t>mentiti</w:t>
      </w:r>
      <w:r w:rsidR="00510D5E" w:rsidRPr="006A1D76">
        <w:rPr>
          <w:rFonts w:ascii="Garamond" w:eastAsia="Calibri" w:hAnsi="Garamond"/>
          <w:kern w:val="0"/>
          <w:sz w:val="28"/>
          <w:szCs w:val="28"/>
          <w14:ligatures w14:val="none"/>
        </w:rPr>
        <w:t xml:space="preserve">. </w:t>
      </w:r>
      <w:r w:rsidRPr="006A1D76">
        <w:rPr>
          <w:rFonts w:ascii="Garamond" w:eastAsia="Calibri" w:hAnsi="Garamond"/>
          <w:kern w:val="0"/>
          <w:sz w:val="28"/>
          <w:szCs w:val="28"/>
          <w14:ligatures w14:val="none"/>
        </w:rPr>
        <w:t>Gli avvenimenti successivi</w:t>
      </w:r>
      <w:r w:rsidR="00510D5E" w:rsidRPr="006A1D76">
        <w:rPr>
          <w:rFonts w:ascii="Garamond" w:eastAsia="Calibri" w:hAnsi="Garamond"/>
          <w:kern w:val="0"/>
          <w:sz w:val="28"/>
          <w:szCs w:val="28"/>
          <w14:ligatures w14:val="none"/>
        </w:rPr>
        <w:t>, infatti,</w:t>
      </w:r>
      <w:r w:rsidRPr="006A1D76">
        <w:rPr>
          <w:rFonts w:ascii="Garamond" w:eastAsia="Calibri" w:hAnsi="Garamond"/>
          <w:kern w:val="0"/>
          <w:sz w:val="28"/>
          <w:szCs w:val="28"/>
          <w14:ligatures w14:val="none"/>
        </w:rPr>
        <w:t xml:space="preserve"> hanno </w:t>
      </w:r>
      <w:r w:rsidR="002D5EAC">
        <w:rPr>
          <w:rFonts w:ascii="Garamond" w:eastAsia="Calibri" w:hAnsi="Garamond"/>
          <w:kern w:val="0"/>
          <w:sz w:val="28"/>
          <w:szCs w:val="28"/>
          <w14:ligatures w14:val="none"/>
        </w:rPr>
        <w:t>confutato</w:t>
      </w:r>
      <w:r w:rsidRPr="006A1D76">
        <w:rPr>
          <w:rFonts w:ascii="Garamond" w:eastAsia="Calibri" w:hAnsi="Garamond"/>
          <w:kern w:val="0"/>
          <w:sz w:val="28"/>
          <w:szCs w:val="28"/>
          <w14:ligatures w14:val="none"/>
        </w:rPr>
        <w:t xml:space="preserve"> le tesi dei no-global in maniera completa e definitiva. </w:t>
      </w:r>
      <w:r w:rsidR="00510D5E" w:rsidRPr="006A1D76">
        <w:rPr>
          <w:rFonts w:ascii="Garamond" w:eastAsia="Calibri" w:hAnsi="Garamond"/>
          <w:kern w:val="0"/>
          <w:sz w:val="28"/>
          <w:szCs w:val="28"/>
          <w14:ligatures w14:val="none"/>
        </w:rPr>
        <w:t>La seconda disfatta per i comunisti e gli anticapitalisti in poco tempo</w:t>
      </w:r>
      <w:r w:rsidR="00D95A1A">
        <w:rPr>
          <w:rFonts w:ascii="Garamond" w:eastAsia="Calibri" w:hAnsi="Garamond"/>
          <w:kern w:val="0"/>
          <w:sz w:val="28"/>
          <w:szCs w:val="28"/>
          <w14:ligatures w14:val="none"/>
        </w:rPr>
        <w:t>: prima la fine del comunismo, poi a ruota il trionfo della globalizzazione.</w:t>
      </w:r>
    </w:p>
    <w:p w14:paraId="69F89C90" w14:textId="77777777" w:rsidR="009B1074" w:rsidRPr="006A1D76" w:rsidRDefault="009B1074" w:rsidP="00FB501D">
      <w:pPr>
        <w:spacing w:after="0" w:line="360" w:lineRule="auto"/>
        <w:jc w:val="both"/>
        <w:rPr>
          <w:rFonts w:ascii="Garamond" w:eastAsia="Calibri" w:hAnsi="Garamond"/>
          <w:kern w:val="0"/>
          <w:sz w:val="28"/>
          <w:szCs w:val="28"/>
          <w14:ligatures w14:val="none"/>
        </w:rPr>
      </w:pPr>
    </w:p>
    <w:p w14:paraId="019B3E6C" w14:textId="48551DA3" w:rsidR="009B1074" w:rsidRPr="006A1D76" w:rsidRDefault="00510D5E" w:rsidP="00FB501D">
      <w:pPr>
        <w:spacing w:after="0" w:line="360" w:lineRule="auto"/>
        <w:jc w:val="both"/>
        <w:rPr>
          <w:rFonts w:ascii="Garamond" w:eastAsia="Calibri" w:hAnsi="Garamond"/>
          <w:kern w:val="0"/>
          <w:sz w:val="28"/>
          <w:szCs w:val="28"/>
          <w14:ligatures w14:val="none"/>
        </w:rPr>
      </w:pPr>
      <w:r w:rsidRPr="006A1D76">
        <w:rPr>
          <w:rFonts w:ascii="Garamond" w:eastAsia="Calibri" w:hAnsi="Garamond"/>
          <w:kern w:val="0"/>
          <w:sz w:val="28"/>
          <w:szCs w:val="28"/>
          <w14:ligatures w14:val="none"/>
        </w:rPr>
        <w:t>Infatti, p</w:t>
      </w:r>
      <w:r w:rsidR="009B1074" w:rsidRPr="006A1D76">
        <w:rPr>
          <w:rFonts w:ascii="Garamond" w:eastAsia="Calibri" w:hAnsi="Garamond"/>
          <w:kern w:val="0"/>
          <w:sz w:val="28"/>
          <w:szCs w:val="28"/>
          <w14:ligatures w14:val="none"/>
        </w:rPr>
        <w:t xml:space="preserve">roprio gli ultimi 25 anni, durante i quali miliardi di persone sono entrate per la prima volta nel mercato globale, sono stati i migliori della storia per paesi più poveri. </w:t>
      </w:r>
      <w:r w:rsidR="002D5EAC" w:rsidRPr="006A1D76">
        <w:rPr>
          <w:rFonts w:ascii="Garamond" w:eastAsia="Calibri" w:hAnsi="Garamond"/>
          <w:kern w:val="0"/>
          <w:sz w:val="28"/>
          <w:szCs w:val="28"/>
          <w14:ligatures w14:val="none"/>
        </w:rPr>
        <w:t>Il pil pro-capite medio globale</w:t>
      </w:r>
      <w:r w:rsidR="009B1074" w:rsidRPr="006A1D76">
        <w:rPr>
          <w:rFonts w:ascii="Garamond" w:eastAsia="Calibri" w:hAnsi="Garamond"/>
          <w:kern w:val="0"/>
          <w:sz w:val="28"/>
          <w:szCs w:val="28"/>
          <w14:ligatures w14:val="none"/>
        </w:rPr>
        <w:t xml:space="preserve"> è esploso da </w:t>
      </w:r>
      <w:r w:rsidR="00C87341" w:rsidRPr="006A1D76">
        <w:rPr>
          <w:rFonts w:ascii="Garamond" w:eastAsia="Calibri" w:hAnsi="Garamond"/>
          <w:kern w:val="0"/>
          <w:sz w:val="28"/>
          <w:szCs w:val="28"/>
          <w14:ligatures w14:val="none"/>
        </w:rPr>
        <w:t>5000</w:t>
      </w:r>
      <w:r w:rsidR="009B1074" w:rsidRPr="006A1D76">
        <w:rPr>
          <w:rFonts w:ascii="Garamond" w:eastAsia="Calibri" w:hAnsi="Garamond"/>
          <w:kern w:val="0"/>
          <w:sz w:val="28"/>
          <w:szCs w:val="28"/>
          <w14:ligatures w14:val="none"/>
        </w:rPr>
        <w:t xml:space="preserve"> dollari del 1990 ai </w:t>
      </w:r>
      <w:r w:rsidR="005E2B6F" w:rsidRPr="006A1D76">
        <w:rPr>
          <w:rFonts w:ascii="Garamond" w:eastAsia="Calibri" w:hAnsi="Garamond"/>
          <w:kern w:val="0"/>
          <w:sz w:val="28"/>
          <w:szCs w:val="28"/>
          <w14:ligatures w14:val="none"/>
        </w:rPr>
        <w:t>15000</w:t>
      </w:r>
      <w:r w:rsidR="00085BAE" w:rsidRPr="006A1D76">
        <w:rPr>
          <w:rFonts w:ascii="Garamond" w:eastAsia="Calibri" w:hAnsi="Garamond"/>
          <w:kern w:val="0"/>
          <w:sz w:val="28"/>
          <w:szCs w:val="28"/>
          <w14:ligatures w14:val="none"/>
        </w:rPr>
        <w:t xml:space="preserve"> d</w:t>
      </w:r>
      <w:r w:rsidR="005E2B6F" w:rsidRPr="006A1D76">
        <w:rPr>
          <w:rFonts w:ascii="Garamond" w:eastAsia="Calibri" w:hAnsi="Garamond"/>
          <w:kern w:val="0"/>
          <w:sz w:val="28"/>
          <w:szCs w:val="28"/>
          <w14:ligatures w14:val="none"/>
        </w:rPr>
        <w:t>i oggi</w:t>
      </w:r>
      <w:r w:rsidR="009B1074" w:rsidRPr="006A1D76">
        <w:rPr>
          <w:rFonts w:ascii="Garamond" w:eastAsia="Calibri" w:hAnsi="Garamond"/>
          <w:kern w:val="0"/>
          <w:sz w:val="28"/>
          <w:szCs w:val="28"/>
          <w14:ligatures w14:val="none"/>
        </w:rPr>
        <w:t>.</w:t>
      </w:r>
      <w:r w:rsidR="00085BAE" w:rsidRPr="006A1D76">
        <w:rPr>
          <w:rFonts w:ascii="Garamond" w:eastAsia="Calibri" w:hAnsi="Garamond"/>
          <w:kern w:val="0"/>
          <w:sz w:val="28"/>
          <w:szCs w:val="28"/>
          <w14:ligatures w14:val="none"/>
        </w:rPr>
        <w:t xml:space="preserve"> </w:t>
      </w:r>
      <w:r w:rsidR="00617CE9" w:rsidRPr="006A1D76">
        <w:rPr>
          <w:rFonts w:ascii="Garamond" w:eastAsia="Calibri" w:hAnsi="Garamond"/>
          <w:kern w:val="0"/>
          <w:sz w:val="28"/>
          <w:szCs w:val="28"/>
          <w14:ligatures w14:val="none"/>
        </w:rPr>
        <w:t xml:space="preserve">Nel frattempo, il </w:t>
      </w:r>
      <w:r w:rsidR="009B1074" w:rsidRPr="006A1D76">
        <w:rPr>
          <w:rFonts w:ascii="Garamond" w:eastAsia="Calibri" w:hAnsi="Garamond"/>
          <w:kern w:val="0"/>
          <w:sz w:val="28"/>
          <w:szCs w:val="28"/>
          <w14:ligatures w14:val="none"/>
        </w:rPr>
        <w:t xml:space="preserve">numero di coloro che vivono sotto la soglia di povertà </w:t>
      </w:r>
      <w:r w:rsidR="00617CE9" w:rsidRPr="006A1D76">
        <w:rPr>
          <w:rFonts w:ascii="Garamond" w:eastAsia="Calibri" w:hAnsi="Garamond"/>
          <w:kern w:val="0"/>
          <w:sz w:val="28"/>
          <w:szCs w:val="28"/>
          <w14:ligatures w14:val="none"/>
        </w:rPr>
        <w:t>estrema</w:t>
      </w:r>
      <w:r w:rsidR="008646E8" w:rsidRPr="006A1D76">
        <w:rPr>
          <w:rFonts w:ascii="Garamond" w:eastAsia="Calibri" w:hAnsi="Garamond"/>
          <w:kern w:val="0"/>
          <w:sz w:val="28"/>
          <w:szCs w:val="28"/>
          <w14:ligatures w14:val="none"/>
        </w:rPr>
        <w:t xml:space="preserve">, </w:t>
      </w:r>
      <w:r w:rsidR="009B1074" w:rsidRPr="006A1D76">
        <w:rPr>
          <w:rFonts w:ascii="Garamond" w:eastAsia="Calibri" w:hAnsi="Garamond"/>
          <w:kern w:val="0"/>
          <w:sz w:val="28"/>
          <w:szCs w:val="28"/>
          <w14:ligatures w14:val="none"/>
        </w:rPr>
        <w:t xml:space="preserve">fissata convenzionalmente a </w:t>
      </w:r>
      <w:r w:rsidR="00617CE9" w:rsidRPr="006A1D76">
        <w:rPr>
          <w:rFonts w:ascii="Garamond" w:eastAsia="Calibri" w:hAnsi="Garamond"/>
          <w:kern w:val="0"/>
          <w:sz w:val="28"/>
          <w:szCs w:val="28"/>
          <w14:ligatures w14:val="none"/>
        </w:rPr>
        <w:t>2</w:t>
      </w:r>
      <w:r w:rsidR="009B1074" w:rsidRPr="006A1D76">
        <w:rPr>
          <w:rFonts w:ascii="Garamond" w:eastAsia="Calibri" w:hAnsi="Garamond"/>
          <w:kern w:val="0"/>
          <w:sz w:val="28"/>
          <w:szCs w:val="28"/>
          <w14:ligatures w14:val="none"/>
        </w:rPr>
        <w:t>,</w:t>
      </w:r>
      <w:r w:rsidR="00617CE9" w:rsidRPr="006A1D76">
        <w:rPr>
          <w:rFonts w:ascii="Garamond" w:eastAsia="Calibri" w:hAnsi="Garamond"/>
          <w:kern w:val="0"/>
          <w:sz w:val="28"/>
          <w:szCs w:val="28"/>
          <w14:ligatures w14:val="none"/>
        </w:rPr>
        <w:t>1</w:t>
      </w:r>
      <w:r w:rsidR="009B1074" w:rsidRPr="006A1D76">
        <w:rPr>
          <w:rFonts w:ascii="Garamond" w:eastAsia="Calibri" w:hAnsi="Garamond"/>
          <w:kern w:val="0"/>
          <w:sz w:val="28"/>
          <w:szCs w:val="28"/>
          <w14:ligatures w14:val="none"/>
        </w:rPr>
        <w:t>5 dollari al giorno</w:t>
      </w:r>
      <w:r w:rsidR="008646E8" w:rsidRPr="006A1D76">
        <w:rPr>
          <w:rFonts w:ascii="Garamond" w:eastAsia="Calibri" w:hAnsi="Garamond"/>
          <w:kern w:val="0"/>
          <w:sz w:val="28"/>
          <w:szCs w:val="28"/>
          <w14:ligatures w14:val="none"/>
        </w:rPr>
        <w:t xml:space="preserve">, </w:t>
      </w:r>
      <w:r w:rsidR="009B1074" w:rsidRPr="006A1D76">
        <w:rPr>
          <w:rFonts w:ascii="Garamond" w:eastAsia="Calibri" w:hAnsi="Garamond"/>
          <w:kern w:val="0"/>
          <w:sz w:val="28"/>
          <w:szCs w:val="28"/>
          <w14:ligatures w14:val="none"/>
        </w:rPr>
        <w:t xml:space="preserve">si è </w:t>
      </w:r>
      <w:r w:rsidR="00617CE9" w:rsidRPr="006A1D76">
        <w:rPr>
          <w:rFonts w:ascii="Garamond" w:eastAsia="Calibri" w:hAnsi="Garamond"/>
          <w:kern w:val="0"/>
          <w:sz w:val="28"/>
          <w:szCs w:val="28"/>
          <w14:ligatures w14:val="none"/>
        </w:rPr>
        <w:t xml:space="preserve">ridotto quasi di due terzi, passando da quadi due miliardi di persone nel 1990 a 700 milioni di oggi. </w:t>
      </w:r>
      <w:r w:rsidR="00C87341" w:rsidRPr="006A1D76">
        <w:rPr>
          <w:rFonts w:ascii="Garamond" w:eastAsia="Calibri" w:hAnsi="Garamond"/>
          <w:kern w:val="0"/>
          <w:sz w:val="28"/>
          <w:szCs w:val="28"/>
          <w14:ligatures w14:val="none"/>
        </w:rPr>
        <w:t xml:space="preserve">Tutto questo a dispetto del fatto che dal 1990 a oggi la popolazione mondiale </w:t>
      </w:r>
      <w:proofErr w:type="gramStart"/>
      <w:r w:rsidR="00C87341" w:rsidRPr="006A1D76">
        <w:rPr>
          <w:rFonts w:ascii="Garamond" w:eastAsia="Calibri" w:hAnsi="Garamond"/>
          <w:kern w:val="0"/>
          <w:sz w:val="28"/>
          <w:szCs w:val="28"/>
          <w14:ligatures w14:val="none"/>
        </w:rPr>
        <w:t>sia</w:t>
      </w:r>
      <w:proofErr w:type="gramEnd"/>
      <w:r w:rsidR="00C87341" w:rsidRPr="006A1D76">
        <w:rPr>
          <w:rFonts w:ascii="Garamond" w:eastAsia="Calibri" w:hAnsi="Garamond"/>
          <w:kern w:val="0"/>
          <w:sz w:val="28"/>
          <w:szCs w:val="28"/>
          <w14:ligatures w14:val="none"/>
        </w:rPr>
        <w:t xml:space="preserve"> cresciuta di un miliardo ogni decennio, passando da 5 miliardi agli 8 miliardi attuali. Q</w:t>
      </w:r>
      <w:r w:rsidR="00617CE9" w:rsidRPr="006A1D76">
        <w:rPr>
          <w:rFonts w:ascii="Garamond" w:eastAsia="Calibri" w:hAnsi="Garamond"/>
          <w:kern w:val="0"/>
          <w:sz w:val="28"/>
          <w:szCs w:val="28"/>
          <w14:ligatures w14:val="none"/>
        </w:rPr>
        <w:t xml:space="preserve">uesti fenomenali progressi, si badi bene, non si sono avuti grazie a qualche fantomatico programma burocratico di aiuti o di redistribuzione delle risorse, quelli che piacciono tanto ai socialisti, ma solo grazie all’apertura dei mercati. </w:t>
      </w:r>
      <w:r w:rsidR="002D5EAC">
        <w:rPr>
          <w:rFonts w:ascii="Garamond" w:eastAsia="Calibri" w:hAnsi="Garamond"/>
          <w:kern w:val="0"/>
          <w:sz w:val="28"/>
          <w:szCs w:val="28"/>
          <w14:ligatures w14:val="none"/>
        </w:rPr>
        <w:t>Oggi possiamo dirlo con certezza: i</w:t>
      </w:r>
      <w:r w:rsidR="009B1074" w:rsidRPr="006A1D76">
        <w:rPr>
          <w:rFonts w:ascii="Garamond" w:eastAsia="Calibri" w:hAnsi="Garamond"/>
          <w:kern w:val="0"/>
          <w:sz w:val="28"/>
          <w:szCs w:val="28"/>
          <w14:ligatures w14:val="none"/>
        </w:rPr>
        <w:t xml:space="preserve"> contestatori della globalizzazione economica avevano torto su tutta la linea.</w:t>
      </w:r>
      <w:r w:rsidR="002D5EAC">
        <w:rPr>
          <w:rFonts w:ascii="Garamond" w:eastAsia="Calibri" w:hAnsi="Garamond"/>
          <w:kern w:val="0"/>
          <w:sz w:val="28"/>
          <w:szCs w:val="28"/>
          <w14:ligatures w14:val="none"/>
        </w:rPr>
        <w:t xml:space="preserve"> Il dibattito è chiuso.</w:t>
      </w:r>
    </w:p>
    <w:p w14:paraId="66D3A338" w14:textId="77777777" w:rsidR="000962BD" w:rsidRPr="006A1D76" w:rsidRDefault="000962BD" w:rsidP="00FB501D">
      <w:pPr>
        <w:spacing w:after="0" w:line="360" w:lineRule="auto"/>
        <w:jc w:val="both"/>
        <w:rPr>
          <w:rFonts w:ascii="Garamond" w:hAnsi="Garamond"/>
          <w:sz w:val="28"/>
          <w:szCs w:val="28"/>
        </w:rPr>
      </w:pPr>
    </w:p>
    <w:p w14:paraId="4242AB8F" w14:textId="5ECFC55D" w:rsidR="000962BD" w:rsidRPr="006A1D76" w:rsidRDefault="009F4845" w:rsidP="000962BD">
      <w:pPr>
        <w:spacing w:after="0" w:line="360" w:lineRule="auto"/>
        <w:jc w:val="both"/>
        <w:rPr>
          <w:rFonts w:ascii="Garamond" w:hAnsi="Garamond"/>
          <w:b/>
          <w:bCs/>
          <w:sz w:val="28"/>
          <w:szCs w:val="28"/>
        </w:rPr>
      </w:pPr>
      <w:r w:rsidRPr="006A1D76">
        <w:rPr>
          <w:rFonts w:ascii="Garamond" w:hAnsi="Garamond"/>
          <w:b/>
          <w:bCs/>
          <w:sz w:val="28"/>
          <w:szCs w:val="28"/>
        </w:rPr>
        <w:lastRenderedPageBreak/>
        <w:t>5</w:t>
      </w:r>
      <w:r w:rsidR="000962BD" w:rsidRPr="006A1D76">
        <w:rPr>
          <w:rFonts w:ascii="Garamond" w:hAnsi="Garamond"/>
          <w:b/>
          <w:bCs/>
          <w:sz w:val="28"/>
          <w:szCs w:val="28"/>
        </w:rPr>
        <w:t xml:space="preserve">) Confronto fra la tesi della </w:t>
      </w:r>
      <w:proofErr w:type="spellStart"/>
      <w:r w:rsidR="000962BD" w:rsidRPr="006A1D76">
        <w:rPr>
          <w:rFonts w:ascii="Garamond" w:hAnsi="Garamond"/>
          <w:b/>
          <w:bCs/>
          <w:sz w:val="28"/>
          <w:szCs w:val="28"/>
        </w:rPr>
        <w:t>McCloskey</w:t>
      </w:r>
      <w:proofErr w:type="spellEnd"/>
      <w:r w:rsidR="000962BD" w:rsidRPr="006A1D76">
        <w:rPr>
          <w:rFonts w:ascii="Garamond" w:hAnsi="Garamond"/>
          <w:b/>
          <w:bCs/>
          <w:sz w:val="28"/>
          <w:szCs w:val="28"/>
        </w:rPr>
        <w:t xml:space="preserve"> e quella degli autori liber</w:t>
      </w:r>
      <w:r w:rsidR="00B40936" w:rsidRPr="006A1D76">
        <w:rPr>
          <w:rFonts w:ascii="Garamond" w:hAnsi="Garamond"/>
          <w:b/>
          <w:bCs/>
          <w:sz w:val="28"/>
          <w:szCs w:val="28"/>
        </w:rPr>
        <w:t>ali</w:t>
      </w:r>
    </w:p>
    <w:p w14:paraId="143E04B5" w14:textId="77777777" w:rsidR="009F66A5" w:rsidRPr="006A1D76" w:rsidRDefault="009F66A5" w:rsidP="000962BD">
      <w:pPr>
        <w:spacing w:after="0" w:line="360" w:lineRule="auto"/>
        <w:jc w:val="both"/>
        <w:rPr>
          <w:rFonts w:ascii="Garamond" w:hAnsi="Garamond"/>
          <w:sz w:val="28"/>
          <w:szCs w:val="28"/>
        </w:rPr>
      </w:pPr>
    </w:p>
    <w:p w14:paraId="0F5EE1EB" w14:textId="77777777" w:rsidR="00B40936" w:rsidRPr="006A1D76" w:rsidRDefault="009F66A5" w:rsidP="00B40936">
      <w:pPr>
        <w:spacing w:after="0" w:line="360" w:lineRule="auto"/>
        <w:jc w:val="both"/>
        <w:rPr>
          <w:rFonts w:ascii="Garamond" w:hAnsi="Garamond"/>
          <w:sz w:val="28"/>
          <w:szCs w:val="28"/>
        </w:rPr>
      </w:pPr>
      <w:r w:rsidRPr="006A1D76">
        <w:rPr>
          <w:rFonts w:ascii="Garamond" w:hAnsi="Garamond"/>
          <w:sz w:val="28"/>
          <w:szCs w:val="28"/>
        </w:rPr>
        <w:t xml:space="preserve">In cosa </w:t>
      </w:r>
      <w:proofErr w:type="gramStart"/>
      <w:r w:rsidRPr="006A1D76">
        <w:rPr>
          <w:rFonts w:ascii="Garamond" w:hAnsi="Garamond"/>
          <w:sz w:val="28"/>
          <w:szCs w:val="28"/>
        </w:rPr>
        <w:t>si</w:t>
      </w:r>
      <w:proofErr w:type="gramEnd"/>
      <w:r w:rsidRPr="006A1D76">
        <w:rPr>
          <w:rFonts w:ascii="Garamond" w:hAnsi="Garamond"/>
          <w:sz w:val="28"/>
          <w:szCs w:val="28"/>
        </w:rPr>
        <w:t xml:space="preserve"> differenza la tesi della </w:t>
      </w:r>
      <w:proofErr w:type="spellStart"/>
      <w:r w:rsidRPr="006A1D76">
        <w:rPr>
          <w:rFonts w:ascii="Garamond" w:hAnsi="Garamond"/>
          <w:sz w:val="28"/>
          <w:szCs w:val="28"/>
        </w:rPr>
        <w:t>McCloskey</w:t>
      </w:r>
      <w:proofErr w:type="spellEnd"/>
      <w:r w:rsidRPr="006A1D76">
        <w:rPr>
          <w:rFonts w:ascii="Garamond" w:hAnsi="Garamond"/>
          <w:sz w:val="28"/>
          <w:szCs w:val="28"/>
        </w:rPr>
        <w:t xml:space="preserve"> da quella dei principali autori liberali e libertari, come Mises, Hayek o </w:t>
      </w:r>
      <w:proofErr w:type="spellStart"/>
      <w:r w:rsidRPr="006A1D76">
        <w:rPr>
          <w:rFonts w:ascii="Garamond" w:hAnsi="Garamond"/>
          <w:sz w:val="28"/>
          <w:szCs w:val="28"/>
        </w:rPr>
        <w:t>Rothbard</w:t>
      </w:r>
      <w:proofErr w:type="spellEnd"/>
      <w:r w:rsidRPr="006A1D76">
        <w:rPr>
          <w:rFonts w:ascii="Garamond" w:hAnsi="Garamond"/>
          <w:sz w:val="28"/>
          <w:szCs w:val="28"/>
        </w:rPr>
        <w:t xml:space="preserve">? Le differenze </w:t>
      </w:r>
      <w:r w:rsidR="00BC1610" w:rsidRPr="006A1D76">
        <w:rPr>
          <w:rFonts w:ascii="Garamond" w:hAnsi="Garamond"/>
          <w:sz w:val="28"/>
          <w:szCs w:val="28"/>
        </w:rPr>
        <w:t>non sono molto ampie. Tutti attribuiscono alla Rivoluzione industriale un’importanza unica nella storia umana, e tutti ne attribuiscono la causa all’affermazione delle idee liberali nel corso del XVIII e XIX secolo.</w:t>
      </w:r>
      <w:r w:rsidR="00B40936" w:rsidRPr="006A1D76">
        <w:rPr>
          <w:rFonts w:ascii="Garamond" w:hAnsi="Garamond"/>
          <w:sz w:val="28"/>
          <w:szCs w:val="28"/>
        </w:rPr>
        <w:t xml:space="preserve"> Mises scrive nell’introduzione de </w:t>
      </w:r>
      <w:r w:rsidR="00B40936" w:rsidRPr="006A1D76">
        <w:rPr>
          <w:rFonts w:ascii="Garamond" w:hAnsi="Garamond"/>
          <w:i/>
          <w:iCs/>
          <w:sz w:val="28"/>
          <w:szCs w:val="28"/>
        </w:rPr>
        <w:t>L’azione umana</w:t>
      </w:r>
      <w:r w:rsidR="00B40936" w:rsidRPr="006A1D76">
        <w:rPr>
          <w:rFonts w:ascii="Garamond" w:hAnsi="Garamond"/>
          <w:sz w:val="28"/>
          <w:szCs w:val="28"/>
        </w:rPr>
        <w:t>, che «il grandioso progresso delle tecniche di produzione e il conseguente aumento della ricchezza e benessere degli ultimi secoli sono stati possibili solo grazie alle politiche liberali, che hanno portato alla rimozione dei vincoli imposti da leggi antiquate, dalle barriere doganali, dall’avversione al miglioramento tecnologico, dalle corporazioni e dal paternalismo governativo … La rivoluzione industriale, con l’aumento esponenziale della produzione, è stata il risultato di questa rivoluzione ideologica».</w:t>
      </w:r>
    </w:p>
    <w:p w14:paraId="18AA3671" w14:textId="77777777" w:rsidR="00B40936" w:rsidRPr="006A1D76" w:rsidRDefault="00B40936" w:rsidP="00B40936">
      <w:pPr>
        <w:spacing w:after="0" w:line="360" w:lineRule="auto"/>
        <w:jc w:val="both"/>
        <w:rPr>
          <w:rFonts w:ascii="Garamond" w:hAnsi="Garamond"/>
          <w:sz w:val="28"/>
          <w:szCs w:val="28"/>
        </w:rPr>
      </w:pPr>
    </w:p>
    <w:p w14:paraId="15386E03" w14:textId="460DC0CC" w:rsidR="00B40936" w:rsidRPr="006A1D76" w:rsidRDefault="00B40936" w:rsidP="00B40936">
      <w:pPr>
        <w:spacing w:after="0" w:line="360" w:lineRule="auto"/>
        <w:jc w:val="both"/>
        <w:rPr>
          <w:rFonts w:ascii="Garamond" w:hAnsi="Garamond"/>
          <w:sz w:val="28"/>
          <w:szCs w:val="28"/>
        </w:rPr>
      </w:pPr>
      <w:r w:rsidRPr="006A1D76">
        <w:rPr>
          <w:rFonts w:ascii="Garamond" w:hAnsi="Garamond"/>
          <w:sz w:val="28"/>
          <w:szCs w:val="28"/>
        </w:rPr>
        <w:t xml:space="preserve">Anche Hayek, nel libro che ha curato, </w:t>
      </w:r>
      <w:r w:rsidRPr="006A1D76">
        <w:rPr>
          <w:rFonts w:ascii="Garamond" w:hAnsi="Garamond"/>
          <w:i/>
          <w:iCs/>
          <w:sz w:val="28"/>
          <w:szCs w:val="28"/>
        </w:rPr>
        <w:t>Il capitalismo e gli storici</w:t>
      </w:r>
      <w:r w:rsidRPr="006A1D76">
        <w:rPr>
          <w:rFonts w:ascii="Garamond" w:hAnsi="Garamond"/>
          <w:sz w:val="28"/>
          <w:szCs w:val="28"/>
        </w:rPr>
        <w:t xml:space="preserve">, smonta i pregiudizi sulla Rivoluzione industriale, mentre in altre sue opere, come </w:t>
      </w:r>
      <w:r w:rsidRPr="00820252">
        <w:rPr>
          <w:rFonts w:ascii="Garamond" w:hAnsi="Garamond"/>
          <w:i/>
          <w:iCs/>
          <w:sz w:val="28"/>
          <w:szCs w:val="28"/>
        </w:rPr>
        <w:t>La presunzione fatale</w:t>
      </w:r>
      <w:r w:rsidRPr="006A1D76">
        <w:rPr>
          <w:rFonts w:ascii="Garamond" w:hAnsi="Garamond"/>
          <w:sz w:val="28"/>
          <w:szCs w:val="28"/>
        </w:rPr>
        <w:t>, spiega che la popolazione umana si moltiplicata enormemente negli ultimi secoli solo grazie all’aumento della produzione dovuto alla Rivoluzione industriale. Il capitalismo quindi, osserva Hayek, ha dato letteralmente la vita al proletariato, nel senso che miliardi di persone in più non sarebbero mai sopravvissute nei secoli precedenti, perché sarebbero morte o di fame o non sarebbero mai nate.</w:t>
      </w:r>
    </w:p>
    <w:p w14:paraId="4B41E81C" w14:textId="77777777" w:rsidR="00B40936" w:rsidRPr="006A1D76" w:rsidRDefault="00B40936" w:rsidP="000962BD">
      <w:pPr>
        <w:spacing w:after="0" w:line="360" w:lineRule="auto"/>
        <w:jc w:val="both"/>
        <w:rPr>
          <w:rFonts w:ascii="Garamond" w:hAnsi="Garamond"/>
          <w:sz w:val="28"/>
          <w:szCs w:val="28"/>
        </w:rPr>
      </w:pPr>
    </w:p>
    <w:p w14:paraId="60C5E4CB" w14:textId="1949CE09" w:rsidR="000962BD" w:rsidRPr="006A1D76" w:rsidRDefault="00BB2969" w:rsidP="00B40936">
      <w:pPr>
        <w:spacing w:after="0" w:line="360" w:lineRule="auto"/>
        <w:jc w:val="both"/>
        <w:rPr>
          <w:rFonts w:ascii="Garamond" w:hAnsi="Garamond"/>
          <w:sz w:val="28"/>
          <w:szCs w:val="28"/>
        </w:rPr>
      </w:pPr>
      <w:r>
        <w:rPr>
          <w:rFonts w:ascii="Garamond" w:hAnsi="Garamond"/>
          <w:sz w:val="28"/>
          <w:szCs w:val="28"/>
        </w:rPr>
        <w:t>Pure</w:t>
      </w:r>
      <w:r w:rsidR="00B40936" w:rsidRPr="006A1D76">
        <w:rPr>
          <w:rFonts w:ascii="Garamond" w:hAnsi="Garamond"/>
          <w:sz w:val="28"/>
          <w:szCs w:val="28"/>
        </w:rPr>
        <w:t xml:space="preserve"> </w:t>
      </w:r>
      <w:proofErr w:type="spellStart"/>
      <w:r w:rsidR="00BC1610" w:rsidRPr="006A1D76">
        <w:rPr>
          <w:rFonts w:ascii="Garamond" w:hAnsi="Garamond"/>
          <w:sz w:val="28"/>
          <w:szCs w:val="28"/>
        </w:rPr>
        <w:t>Rothbard</w:t>
      </w:r>
      <w:proofErr w:type="spellEnd"/>
      <w:r w:rsidR="00BC1610" w:rsidRPr="006A1D76">
        <w:rPr>
          <w:rFonts w:ascii="Garamond" w:hAnsi="Garamond"/>
          <w:sz w:val="28"/>
          <w:szCs w:val="28"/>
        </w:rPr>
        <w:t xml:space="preserve"> </w:t>
      </w:r>
      <w:r w:rsidR="00B40936" w:rsidRPr="006A1D76">
        <w:rPr>
          <w:rFonts w:ascii="Garamond" w:hAnsi="Garamond"/>
          <w:sz w:val="28"/>
          <w:szCs w:val="28"/>
        </w:rPr>
        <w:t>attribuisce alla Rivoluzione industriale un’importanza decisiva sul piano storico. Date l</w:t>
      </w:r>
      <w:r w:rsidR="000962BD" w:rsidRPr="006A1D76">
        <w:rPr>
          <w:rFonts w:ascii="Garamond" w:hAnsi="Garamond"/>
          <w:sz w:val="28"/>
          <w:szCs w:val="28"/>
        </w:rPr>
        <w:t xml:space="preserve">e aspirazioni risvegliate dal liberalismo e dalla Rivoluzione industriale, la vittoria della libertà nel lungo periodo è inevitabile. L’umanità ha rotto definitivamente, sul finire del XVIII secolo, con il “vecchio ordine” della penuria e della schiavitù. Da allora lotta per la sua illimitata aspirazione a una maggiore libertà individuale e a un maggior benessere materiale. E </w:t>
      </w:r>
      <w:r w:rsidR="009F4845" w:rsidRPr="006A1D76">
        <w:rPr>
          <w:rFonts w:ascii="Garamond" w:hAnsi="Garamond"/>
          <w:sz w:val="28"/>
          <w:szCs w:val="28"/>
        </w:rPr>
        <w:t xml:space="preserve">aggiunge: </w:t>
      </w:r>
      <w:r w:rsidR="000962BD" w:rsidRPr="006A1D76">
        <w:rPr>
          <w:rFonts w:ascii="Garamond" w:hAnsi="Garamond"/>
          <w:sz w:val="28"/>
          <w:szCs w:val="28"/>
        </w:rPr>
        <w:t>ormai solo lo Stato ostacola l’avanzata.</w:t>
      </w:r>
    </w:p>
    <w:p w14:paraId="682BDC5B" w14:textId="77777777" w:rsidR="009F4845" w:rsidRPr="006A1D76" w:rsidRDefault="009F4845" w:rsidP="00B40936">
      <w:pPr>
        <w:spacing w:after="0" w:line="360" w:lineRule="auto"/>
        <w:jc w:val="both"/>
        <w:rPr>
          <w:rFonts w:ascii="Garamond" w:hAnsi="Garamond"/>
          <w:sz w:val="28"/>
          <w:szCs w:val="28"/>
        </w:rPr>
      </w:pPr>
    </w:p>
    <w:p w14:paraId="3453D73C" w14:textId="7325FE1A" w:rsidR="009F4845" w:rsidRPr="006A1D76" w:rsidRDefault="009F4845" w:rsidP="00B40936">
      <w:pPr>
        <w:spacing w:after="0" w:line="360" w:lineRule="auto"/>
        <w:jc w:val="both"/>
        <w:rPr>
          <w:rFonts w:ascii="Garamond" w:hAnsi="Garamond"/>
          <w:sz w:val="28"/>
          <w:szCs w:val="28"/>
        </w:rPr>
      </w:pPr>
      <w:r w:rsidRPr="006A1D76">
        <w:rPr>
          <w:rFonts w:ascii="Garamond" w:hAnsi="Garamond"/>
          <w:sz w:val="28"/>
          <w:szCs w:val="28"/>
        </w:rPr>
        <w:lastRenderedPageBreak/>
        <w:t xml:space="preserve">In cosa la tesi della </w:t>
      </w:r>
      <w:proofErr w:type="spellStart"/>
      <w:r w:rsidRPr="006A1D76">
        <w:rPr>
          <w:rFonts w:ascii="Garamond" w:hAnsi="Garamond"/>
          <w:sz w:val="28"/>
          <w:szCs w:val="28"/>
        </w:rPr>
        <w:t>McCloskey</w:t>
      </w:r>
      <w:proofErr w:type="spellEnd"/>
      <w:r w:rsidRPr="006A1D76">
        <w:rPr>
          <w:rFonts w:ascii="Garamond" w:hAnsi="Garamond"/>
          <w:sz w:val="28"/>
          <w:szCs w:val="28"/>
        </w:rPr>
        <w:t xml:space="preserve"> si distingue dalle tesi di questi autori liberali e libertari? L</w:t>
      </w:r>
      <w:r w:rsidR="00BB2969">
        <w:rPr>
          <w:rFonts w:ascii="Garamond" w:hAnsi="Garamond"/>
          <w:sz w:val="28"/>
          <w:szCs w:val="28"/>
        </w:rPr>
        <w:t>a</w:t>
      </w:r>
      <w:r w:rsidRPr="006A1D76">
        <w:rPr>
          <w:rFonts w:ascii="Garamond" w:hAnsi="Garamond"/>
          <w:sz w:val="28"/>
          <w:szCs w:val="28"/>
        </w:rPr>
        <w:t xml:space="preserve"> su</w:t>
      </w:r>
      <w:r w:rsidR="00BB2969">
        <w:rPr>
          <w:rFonts w:ascii="Garamond" w:hAnsi="Garamond"/>
          <w:sz w:val="28"/>
          <w:szCs w:val="28"/>
        </w:rPr>
        <w:t>a</w:t>
      </w:r>
      <w:r w:rsidRPr="006A1D76">
        <w:rPr>
          <w:rFonts w:ascii="Garamond" w:hAnsi="Garamond"/>
          <w:sz w:val="28"/>
          <w:szCs w:val="28"/>
        </w:rPr>
        <w:t xml:space="preserve"> tesi è molto simile, in parte coincidente, ma vi aggiunge un elemento sociologico oltre alla componente politico-economica della libertà: decisiva è stata non solo la libertà, ma anche la dignità accordata ai borghesi e agli imprenditori: «I miei amici liberisti vorrebbero che la libertà da sola bastasse, ma a me sembra che così non sia stato. Se la libertà è un fattore economico, la dignità è un fattore sociologico. La libertà ha a che fare con le leggi che vincolano un negoziante, la dignità ha a che fare con l’opinione che le altre persone hanno di lui. È importante che dignità e libertà lavorino insieme».</w:t>
      </w:r>
    </w:p>
    <w:p w14:paraId="4A76AD24" w14:textId="77777777" w:rsidR="009F4845" w:rsidRPr="006A1D76" w:rsidRDefault="009F4845" w:rsidP="00B40936">
      <w:pPr>
        <w:spacing w:after="0" w:line="360" w:lineRule="auto"/>
        <w:jc w:val="both"/>
        <w:rPr>
          <w:rFonts w:ascii="Garamond" w:hAnsi="Garamond"/>
          <w:sz w:val="28"/>
          <w:szCs w:val="28"/>
        </w:rPr>
      </w:pPr>
    </w:p>
    <w:p w14:paraId="7751FC79" w14:textId="7E63FDCD" w:rsidR="009E5CE6" w:rsidRPr="006A1D76" w:rsidRDefault="009E5CE6" w:rsidP="00B40936">
      <w:pPr>
        <w:spacing w:after="0" w:line="360" w:lineRule="auto"/>
        <w:jc w:val="both"/>
        <w:rPr>
          <w:rFonts w:ascii="Garamond" w:hAnsi="Garamond"/>
          <w:b/>
          <w:bCs/>
          <w:sz w:val="28"/>
          <w:szCs w:val="28"/>
        </w:rPr>
      </w:pPr>
      <w:r w:rsidRPr="006A1D76">
        <w:rPr>
          <w:rFonts w:ascii="Garamond" w:hAnsi="Garamond"/>
          <w:b/>
          <w:bCs/>
          <w:sz w:val="28"/>
          <w:szCs w:val="28"/>
        </w:rPr>
        <w:t>6) La promessa del Patto Borghese</w:t>
      </w:r>
    </w:p>
    <w:p w14:paraId="4DC221A7" w14:textId="77777777" w:rsidR="009E5CE6" w:rsidRPr="006A1D76" w:rsidRDefault="009E5CE6" w:rsidP="00B40936">
      <w:pPr>
        <w:spacing w:after="0" w:line="360" w:lineRule="auto"/>
        <w:jc w:val="both"/>
        <w:rPr>
          <w:rFonts w:ascii="Garamond" w:hAnsi="Garamond"/>
          <w:sz w:val="28"/>
          <w:szCs w:val="28"/>
        </w:rPr>
      </w:pPr>
    </w:p>
    <w:p w14:paraId="51852EF2" w14:textId="7AF86561" w:rsidR="009E5CE6" w:rsidRPr="006A1D76" w:rsidRDefault="009E5CE6" w:rsidP="009E5CE6">
      <w:pPr>
        <w:spacing w:after="0" w:line="360" w:lineRule="auto"/>
        <w:jc w:val="both"/>
        <w:rPr>
          <w:rFonts w:ascii="Garamond" w:hAnsi="Garamond"/>
          <w:sz w:val="28"/>
          <w:szCs w:val="28"/>
        </w:rPr>
      </w:pPr>
      <w:r w:rsidRPr="006A1D76">
        <w:rPr>
          <w:rFonts w:ascii="Garamond" w:hAnsi="Garamond"/>
          <w:sz w:val="28"/>
          <w:szCs w:val="28"/>
        </w:rPr>
        <w:t xml:space="preserve">Un individuo che riesce a diventare miliardario è rarissimo; deve aver realizzato qualcosa di veramente eccezionale, perché </w:t>
      </w:r>
      <w:r w:rsidR="00820252">
        <w:rPr>
          <w:rFonts w:ascii="Garamond" w:hAnsi="Garamond"/>
          <w:sz w:val="28"/>
          <w:szCs w:val="28"/>
        </w:rPr>
        <w:t>attività</w:t>
      </w:r>
      <w:r w:rsidRPr="006A1D76">
        <w:rPr>
          <w:rFonts w:ascii="Garamond" w:hAnsi="Garamond"/>
          <w:sz w:val="28"/>
          <w:szCs w:val="28"/>
        </w:rPr>
        <w:t xml:space="preserve"> ordinari</w:t>
      </w:r>
      <w:r w:rsidR="00820252">
        <w:rPr>
          <w:rFonts w:ascii="Garamond" w:hAnsi="Garamond"/>
          <w:sz w:val="28"/>
          <w:szCs w:val="28"/>
        </w:rPr>
        <w:t>e</w:t>
      </w:r>
      <w:r w:rsidRPr="006A1D76">
        <w:rPr>
          <w:rFonts w:ascii="Garamond" w:hAnsi="Garamond"/>
          <w:sz w:val="28"/>
          <w:szCs w:val="28"/>
        </w:rPr>
        <w:t xml:space="preserve"> danno ritorni ordinari, e solo innovazioni eccezionali danno ritorni eccezionali. </w:t>
      </w:r>
      <w:r w:rsidR="00BB2969" w:rsidRPr="006A1D76">
        <w:rPr>
          <w:rFonts w:ascii="Garamond" w:hAnsi="Garamond"/>
          <w:sz w:val="28"/>
          <w:szCs w:val="28"/>
        </w:rPr>
        <w:t>Eppure,</w:t>
      </w:r>
      <w:r w:rsidRPr="006A1D76">
        <w:rPr>
          <w:rFonts w:ascii="Garamond" w:hAnsi="Garamond"/>
          <w:sz w:val="28"/>
          <w:szCs w:val="28"/>
        </w:rPr>
        <w:t xml:space="preserve"> è proprio questo che è successo negli ultimi 200 anni: tutta l’umanità intera o, meglio, i 6/7 dell’umanità, ha vissuto l’esperienza straordinaria di diventare miliardaria. In che senso, vi chiederete? Nel secondo che oggi l’abitante medio della Terra (della Terra, non dell’Occidente) vive molto meglio dei super-ricchi di 200 an</w:t>
      </w:r>
      <w:r w:rsidR="006A1D76">
        <w:rPr>
          <w:rFonts w:ascii="Garamond" w:hAnsi="Garamond"/>
          <w:sz w:val="28"/>
          <w:szCs w:val="28"/>
        </w:rPr>
        <w:t>n</w:t>
      </w:r>
      <w:r w:rsidRPr="006A1D76">
        <w:rPr>
          <w:rFonts w:ascii="Garamond" w:hAnsi="Garamond"/>
          <w:sz w:val="28"/>
          <w:szCs w:val="28"/>
        </w:rPr>
        <w:t>i fa.</w:t>
      </w:r>
    </w:p>
    <w:p w14:paraId="6CF6035C" w14:textId="77777777" w:rsidR="009E5CE6" w:rsidRPr="006A1D76" w:rsidRDefault="009E5CE6" w:rsidP="009E5CE6">
      <w:pPr>
        <w:spacing w:after="0" w:line="360" w:lineRule="auto"/>
        <w:jc w:val="both"/>
        <w:rPr>
          <w:rFonts w:ascii="Garamond" w:hAnsi="Garamond"/>
          <w:sz w:val="28"/>
          <w:szCs w:val="28"/>
        </w:rPr>
      </w:pPr>
    </w:p>
    <w:p w14:paraId="0EC19679" w14:textId="63F7CFC7" w:rsidR="009E5CE6" w:rsidRPr="006A1D76" w:rsidRDefault="009E5CE6" w:rsidP="009E5CE6">
      <w:pPr>
        <w:spacing w:after="0" w:line="360" w:lineRule="auto"/>
        <w:jc w:val="both"/>
        <w:rPr>
          <w:rFonts w:ascii="Garamond" w:hAnsi="Garamond"/>
          <w:sz w:val="28"/>
          <w:szCs w:val="28"/>
        </w:rPr>
      </w:pPr>
      <w:r w:rsidRPr="006A1D76">
        <w:rPr>
          <w:rFonts w:ascii="Garamond" w:hAnsi="Garamond"/>
          <w:sz w:val="28"/>
          <w:szCs w:val="28"/>
        </w:rPr>
        <w:t xml:space="preserve">Ecco dunque la promessa liberale, quella che la </w:t>
      </w:r>
      <w:proofErr w:type="spellStart"/>
      <w:r w:rsidRPr="006A1D76">
        <w:rPr>
          <w:rFonts w:ascii="Garamond" w:hAnsi="Garamond"/>
          <w:sz w:val="28"/>
          <w:szCs w:val="28"/>
        </w:rPr>
        <w:t>McCloskey</w:t>
      </w:r>
      <w:proofErr w:type="spellEnd"/>
      <w:r w:rsidRPr="006A1D76">
        <w:rPr>
          <w:rFonts w:ascii="Garamond" w:hAnsi="Garamond"/>
          <w:sz w:val="28"/>
          <w:szCs w:val="28"/>
        </w:rPr>
        <w:t xml:space="preserve"> chiama “Patto Borghese”: lasciateci liberi di lavorare, produrre, innovare, non ostacolateci con i vostri divieti, con le vostre regolamentazioni, con le vostre tasse, e noi vi renderemo tutti miliardari entro poche generazioni! A differenza delle fasulle promesse comuniste di realizzare il paradiso in terra, alle quali tanti creduloni hanno abboccato finendosi per trovare nel peggiore degli inferni, la promessa liber</w:t>
      </w:r>
      <w:r w:rsidR="00DD7AE7" w:rsidRPr="006A1D76">
        <w:rPr>
          <w:rFonts w:ascii="Garamond" w:hAnsi="Garamond"/>
          <w:sz w:val="28"/>
          <w:szCs w:val="28"/>
        </w:rPr>
        <w:t>ale</w:t>
      </w:r>
      <w:r w:rsidRPr="006A1D76">
        <w:rPr>
          <w:rFonts w:ascii="Garamond" w:hAnsi="Garamond"/>
          <w:sz w:val="28"/>
          <w:szCs w:val="28"/>
        </w:rPr>
        <w:t xml:space="preserve"> è stata sempre mantenuta, tanto negli ultimi due secoli quanto negli ultimi due decenni di globalizzazione. E se non ci saranno altri ostacoli, lo sarà sicuramente anche in futuro.</w:t>
      </w:r>
    </w:p>
    <w:p w14:paraId="7FAC4435" w14:textId="77777777" w:rsidR="009E5CE6" w:rsidRDefault="009E5CE6" w:rsidP="00B40936">
      <w:pPr>
        <w:spacing w:after="0" w:line="360" w:lineRule="auto"/>
        <w:jc w:val="both"/>
        <w:rPr>
          <w:rFonts w:ascii="Garamond" w:hAnsi="Garamond"/>
          <w:sz w:val="28"/>
          <w:szCs w:val="28"/>
        </w:rPr>
      </w:pPr>
    </w:p>
    <w:p w14:paraId="73A26D70" w14:textId="77777777" w:rsidR="00D56B9C" w:rsidRDefault="00D56B9C" w:rsidP="00B40936">
      <w:pPr>
        <w:spacing w:after="0" w:line="360" w:lineRule="auto"/>
        <w:jc w:val="both"/>
        <w:rPr>
          <w:rFonts w:ascii="Garamond" w:hAnsi="Garamond"/>
          <w:sz w:val="28"/>
          <w:szCs w:val="28"/>
        </w:rPr>
      </w:pPr>
    </w:p>
    <w:p w14:paraId="64C606C8" w14:textId="77777777" w:rsidR="00D56B9C" w:rsidRPr="006A1D76" w:rsidRDefault="00D56B9C" w:rsidP="00B40936">
      <w:pPr>
        <w:spacing w:after="0" w:line="360" w:lineRule="auto"/>
        <w:jc w:val="both"/>
        <w:rPr>
          <w:rFonts w:ascii="Garamond" w:hAnsi="Garamond"/>
          <w:sz w:val="28"/>
          <w:szCs w:val="28"/>
        </w:rPr>
      </w:pPr>
    </w:p>
    <w:p w14:paraId="5C72FF17" w14:textId="1838E64B" w:rsidR="00B202A2" w:rsidRPr="006A1D76" w:rsidRDefault="009F4845" w:rsidP="00FB501D">
      <w:pPr>
        <w:spacing w:after="0" w:line="360" w:lineRule="auto"/>
        <w:jc w:val="both"/>
        <w:rPr>
          <w:rFonts w:ascii="Garamond" w:hAnsi="Garamond"/>
          <w:b/>
          <w:bCs/>
          <w:sz w:val="28"/>
          <w:szCs w:val="28"/>
        </w:rPr>
      </w:pPr>
      <w:r w:rsidRPr="006A1D76">
        <w:rPr>
          <w:rFonts w:ascii="Garamond" w:hAnsi="Garamond"/>
          <w:b/>
          <w:bCs/>
          <w:sz w:val="28"/>
          <w:szCs w:val="28"/>
        </w:rPr>
        <w:lastRenderedPageBreak/>
        <w:t xml:space="preserve">6) </w:t>
      </w:r>
      <w:r w:rsidR="009E5CE6" w:rsidRPr="006A1D76">
        <w:rPr>
          <w:rFonts w:ascii="Garamond" w:hAnsi="Garamond"/>
          <w:b/>
          <w:bCs/>
          <w:sz w:val="28"/>
          <w:szCs w:val="28"/>
        </w:rPr>
        <w:t>Orgoglio occidentale</w:t>
      </w:r>
      <w:r w:rsidRPr="006A1D76">
        <w:rPr>
          <w:rFonts w:ascii="Garamond" w:hAnsi="Garamond"/>
          <w:b/>
          <w:bCs/>
          <w:sz w:val="28"/>
          <w:szCs w:val="28"/>
        </w:rPr>
        <w:t>.</w:t>
      </w:r>
    </w:p>
    <w:p w14:paraId="1BE8BF67" w14:textId="77777777" w:rsidR="00B202A2" w:rsidRPr="006A1D76" w:rsidRDefault="00B202A2" w:rsidP="00FB501D">
      <w:pPr>
        <w:spacing w:after="0" w:line="360" w:lineRule="auto"/>
        <w:jc w:val="both"/>
        <w:rPr>
          <w:rFonts w:ascii="Garamond" w:hAnsi="Garamond"/>
          <w:sz w:val="28"/>
          <w:szCs w:val="28"/>
        </w:rPr>
      </w:pPr>
    </w:p>
    <w:p w14:paraId="7B756B0E" w14:textId="1FA257B3" w:rsidR="00B202A2" w:rsidRPr="006A1D76" w:rsidRDefault="00B202A2" w:rsidP="00FB501D">
      <w:pPr>
        <w:spacing w:after="0" w:line="360" w:lineRule="auto"/>
        <w:jc w:val="both"/>
        <w:rPr>
          <w:rFonts w:ascii="Garamond" w:hAnsi="Garamond"/>
          <w:sz w:val="28"/>
          <w:szCs w:val="28"/>
        </w:rPr>
      </w:pPr>
      <w:r w:rsidRPr="006A1D76">
        <w:rPr>
          <w:rFonts w:ascii="Garamond" w:hAnsi="Garamond"/>
          <w:sz w:val="28"/>
          <w:szCs w:val="28"/>
        </w:rPr>
        <w:t xml:space="preserve">La lettura di </w:t>
      </w:r>
      <w:r w:rsidRPr="00820252">
        <w:rPr>
          <w:rFonts w:ascii="Garamond" w:hAnsi="Garamond"/>
          <w:i/>
          <w:iCs/>
          <w:sz w:val="28"/>
          <w:szCs w:val="28"/>
        </w:rPr>
        <w:t>Dignità Borghese</w:t>
      </w:r>
      <w:r w:rsidRPr="006A1D76">
        <w:rPr>
          <w:rFonts w:ascii="Garamond" w:hAnsi="Garamond"/>
          <w:sz w:val="28"/>
          <w:szCs w:val="28"/>
        </w:rPr>
        <w:t xml:space="preserve"> della </w:t>
      </w:r>
      <w:proofErr w:type="spellStart"/>
      <w:r w:rsidRPr="006A1D76">
        <w:rPr>
          <w:rFonts w:ascii="Garamond" w:hAnsi="Garamond"/>
          <w:sz w:val="28"/>
          <w:szCs w:val="28"/>
        </w:rPr>
        <w:t>McCloskey</w:t>
      </w:r>
      <w:proofErr w:type="spellEnd"/>
      <w:r w:rsidRPr="006A1D76">
        <w:rPr>
          <w:rFonts w:ascii="Garamond" w:hAnsi="Garamond"/>
          <w:sz w:val="28"/>
          <w:szCs w:val="28"/>
        </w:rPr>
        <w:t xml:space="preserve"> mi ha portato a fare due riflessioni. La prima è che il valore di tutta quella sterminata critica del capitalismo e della Rivoluzione industriale è meno di zero. Che importanza </w:t>
      </w:r>
      <w:r w:rsidR="00DD7AE7" w:rsidRPr="006A1D76">
        <w:rPr>
          <w:rFonts w:ascii="Garamond" w:hAnsi="Garamond"/>
          <w:sz w:val="28"/>
          <w:szCs w:val="28"/>
        </w:rPr>
        <w:t>possono avere</w:t>
      </w:r>
      <w:r w:rsidRPr="006A1D76">
        <w:rPr>
          <w:rFonts w:ascii="Garamond" w:hAnsi="Garamond"/>
          <w:sz w:val="28"/>
          <w:szCs w:val="28"/>
        </w:rPr>
        <w:t xml:space="preserve"> tutte le lagnanze economiche e sociologiche </w:t>
      </w:r>
      <w:r w:rsidR="002D5EAC">
        <w:rPr>
          <w:rFonts w:ascii="Garamond" w:hAnsi="Garamond"/>
          <w:sz w:val="28"/>
          <w:szCs w:val="28"/>
        </w:rPr>
        <w:t xml:space="preserve">contro il capitalismo moderno, </w:t>
      </w:r>
      <w:r w:rsidRPr="006A1D76">
        <w:rPr>
          <w:rFonts w:ascii="Garamond" w:hAnsi="Garamond"/>
          <w:sz w:val="28"/>
          <w:szCs w:val="28"/>
        </w:rPr>
        <w:t xml:space="preserve">davanti a un arricchimento di un fattore 20, o più probabilmente 100 se non 200, per l’intera umanità? </w:t>
      </w:r>
      <w:r w:rsidR="000076D3">
        <w:rPr>
          <w:rFonts w:ascii="Garamond" w:hAnsi="Garamond"/>
          <w:sz w:val="28"/>
          <w:szCs w:val="28"/>
        </w:rPr>
        <w:t xml:space="preserve">Di tutta questa vastissima letteratura </w:t>
      </w:r>
      <w:r w:rsidRPr="006A1D76">
        <w:rPr>
          <w:rFonts w:ascii="Garamond" w:hAnsi="Garamond"/>
          <w:sz w:val="28"/>
          <w:szCs w:val="28"/>
        </w:rPr>
        <w:t>non rimarrà più nulla nel futuro</w:t>
      </w:r>
      <w:r w:rsidR="000076D3">
        <w:rPr>
          <w:rFonts w:ascii="Garamond" w:hAnsi="Garamond"/>
          <w:sz w:val="28"/>
          <w:szCs w:val="28"/>
        </w:rPr>
        <w:t>. I</w:t>
      </w:r>
      <w:r w:rsidRPr="006A1D76">
        <w:rPr>
          <w:rFonts w:ascii="Garamond" w:hAnsi="Garamond"/>
          <w:sz w:val="28"/>
          <w:szCs w:val="28"/>
        </w:rPr>
        <w:t xml:space="preserve"> nostri posteri </w:t>
      </w:r>
      <w:r w:rsidR="000076D3">
        <w:rPr>
          <w:rFonts w:ascii="Garamond" w:hAnsi="Garamond"/>
          <w:sz w:val="28"/>
          <w:szCs w:val="28"/>
        </w:rPr>
        <w:t xml:space="preserve">la </w:t>
      </w:r>
      <w:r w:rsidRPr="006A1D76">
        <w:rPr>
          <w:rFonts w:ascii="Garamond" w:hAnsi="Garamond"/>
          <w:sz w:val="28"/>
          <w:szCs w:val="28"/>
        </w:rPr>
        <w:t xml:space="preserve">derideranno come esempio di analisi </w:t>
      </w:r>
      <w:r w:rsidR="000076D3">
        <w:rPr>
          <w:rFonts w:ascii="Garamond" w:hAnsi="Garamond"/>
          <w:sz w:val="28"/>
          <w:szCs w:val="28"/>
        </w:rPr>
        <w:t xml:space="preserve">fatta da persone </w:t>
      </w:r>
      <w:r w:rsidRPr="006A1D76">
        <w:rPr>
          <w:rFonts w:ascii="Garamond" w:hAnsi="Garamond"/>
          <w:sz w:val="28"/>
          <w:szCs w:val="28"/>
        </w:rPr>
        <w:t>che non avevano capito nulla di quello che stava accadendo</w:t>
      </w:r>
      <w:r w:rsidR="000076D3">
        <w:rPr>
          <w:rFonts w:ascii="Garamond" w:hAnsi="Garamond"/>
          <w:sz w:val="28"/>
          <w:szCs w:val="28"/>
        </w:rPr>
        <w:t xml:space="preserve"> attorno a loro</w:t>
      </w:r>
      <w:r w:rsidRPr="006A1D76">
        <w:rPr>
          <w:rFonts w:ascii="Garamond" w:hAnsi="Garamond"/>
          <w:sz w:val="28"/>
          <w:szCs w:val="28"/>
        </w:rPr>
        <w:t>: un po’ come quelle citazioni contro il telefono, la televisione a colori, il computer o internet, che prevedevano il loro completo insuccesso o la loro grande dannosità sociale.</w:t>
      </w:r>
    </w:p>
    <w:p w14:paraId="217160F2" w14:textId="77777777" w:rsidR="00B202A2" w:rsidRPr="006A1D76" w:rsidRDefault="00B202A2" w:rsidP="00FB501D">
      <w:pPr>
        <w:spacing w:after="0" w:line="360" w:lineRule="auto"/>
        <w:jc w:val="both"/>
        <w:rPr>
          <w:rFonts w:ascii="Garamond" w:hAnsi="Garamond"/>
          <w:sz w:val="28"/>
          <w:szCs w:val="28"/>
        </w:rPr>
      </w:pPr>
    </w:p>
    <w:p w14:paraId="6F55741A" w14:textId="737A5314" w:rsidR="008C2AB6" w:rsidRPr="006A1D76" w:rsidRDefault="00B202A2" w:rsidP="00FB501D">
      <w:pPr>
        <w:spacing w:after="0" w:line="360" w:lineRule="auto"/>
        <w:jc w:val="both"/>
        <w:rPr>
          <w:rFonts w:ascii="Garamond" w:hAnsi="Garamond"/>
          <w:sz w:val="28"/>
          <w:szCs w:val="28"/>
        </w:rPr>
      </w:pPr>
      <w:r w:rsidRPr="006A1D76">
        <w:rPr>
          <w:rFonts w:ascii="Garamond" w:hAnsi="Garamond"/>
          <w:sz w:val="28"/>
          <w:szCs w:val="28"/>
        </w:rPr>
        <w:t>L</w:t>
      </w:r>
      <w:r w:rsidR="009E5CE6" w:rsidRPr="006A1D76">
        <w:rPr>
          <w:rFonts w:ascii="Garamond" w:hAnsi="Garamond"/>
          <w:sz w:val="28"/>
          <w:szCs w:val="28"/>
        </w:rPr>
        <w:t xml:space="preserve">’ultima considerazione è che, guardando la storia da questa prospettiva, cioè dalla prospettiva della </w:t>
      </w:r>
      <w:proofErr w:type="spellStart"/>
      <w:r w:rsidR="009E5CE6" w:rsidRPr="006A1D76">
        <w:rPr>
          <w:rFonts w:ascii="Garamond" w:hAnsi="Garamond"/>
          <w:sz w:val="28"/>
          <w:szCs w:val="28"/>
        </w:rPr>
        <w:t>McCloskey</w:t>
      </w:r>
      <w:proofErr w:type="spellEnd"/>
      <w:r w:rsidR="009E5CE6" w:rsidRPr="006A1D76">
        <w:rPr>
          <w:rFonts w:ascii="Garamond" w:hAnsi="Garamond"/>
          <w:sz w:val="28"/>
          <w:szCs w:val="28"/>
        </w:rPr>
        <w:t xml:space="preserve"> e dei teorici dell’abbondanza (</w:t>
      </w:r>
      <w:proofErr w:type="spellStart"/>
      <w:r w:rsidR="009E5CE6" w:rsidRPr="006A1D76">
        <w:rPr>
          <w:rFonts w:ascii="Garamond" w:hAnsi="Garamond"/>
          <w:i/>
          <w:iCs/>
          <w:sz w:val="28"/>
          <w:szCs w:val="28"/>
        </w:rPr>
        <w:t>cornucopians</w:t>
      </w:r>
      <w:proofErr w:type="spellEnd"/>
      <w:r w:rsidR="009E5CE6" w:rsidRPr="006A1D76">
        <w:rPr>
          <w:rFonts w:ascii="Garamond" w:hAnsi="Garamond"/>
          <w:sz w:val="28"/>
          <w:szCs w:val="28"/>
        </w:rPr>
        <w:t>), d</w:t>
      </w:r>
      <w:r w:rsidR="00BC1610" w:rsidRPr="006A1D76">
        <w:rPr>
          <w:rFonts w:ascii="Garamond" w:hAnsi="Garamond"/>
          <w:sz w:val="28"/>
          <w:szCs w:val="28"/>
        </w:rPr>
        <w:t>obbiamo sentirci orgogliosi di essere occidentali.</w:t>
      </w:r>
      <w:r w:rsidR="009E5CE6" w:rsidRPr="006A1D76">
        <w:rPr>
          <w:rFonts w:ascii="Garamond" w:hAnsi="Garamond"/>
          <w:sz w:val="28"/>
          <w:szCs w:val="28"/>
        </w:rPr>
        <w:t xml:space="preserve"> Dobbiamo essere infinitamente riconoscenti per quello che hanno saputo realizzare gli europei nei secoli scorsi. </w:t>
      </w:r>
      <w:r w:rsidR="000076D3">
        <w:rPr>
          <w:rFonts w:ascii="Garamond" w:hAnsi="Garamond"/>
          <w:sz w:val="28"/>
          <w:szCs w:val="28"/>
        </w:rPr>
        <w:t>Grazie al</w:t>
      </w:r>
      <w:r w:rsidR="009E5CE6" w:rsidRPr="006A1D76">
        <w:rPr>
          <w:rFonts w:ascii="Garamond" w:hAnsi="Garamond"/>
          <w:sz w:val="28"/>
          <w:szCs w:val="28"/>
        </w:rPr>
        <w:t>le loro abilità quasi sovrumane sono riusciti, per la prima volta in centinaia di migliaia di anni di esistenza dell’</w:t>
      </w:r>
      <w:r w:rsidR="009E5CE6" w:rsidRPr="006A1D76">
        <w:rPr>
          <w:rFonts w:ascii="Garamond" w:hAnsi="Garamond"/>
          <w:i/>
          <w:iCs/>
          <w:sz w:val="28"/>
          <w:szCs w:val="28"/>
        </w:rPr>
        <w:t>Homo Sapiens</w:t>
      </w:r>
      <w:r w:rsidR="009E5CE6" w:rsidRPr="006A1D76">
        <w:rPr>
          <w:rFonts w:ascii="Garamond" w:hAnsi="Garamond"/>
          <w:sz w:val="28"/>
          <w:szCs w:val="28"/>
        </w:rPr>
        <w:t xml:space="preserve"> sulla Terra, a spezzare le catene della scarsità e ad aprire un nuovo mondo di abbondanza</w:t>
      </w:r>
      <w:r w:rsidR="000076D3">
        <w:rPr>
          <w:rFonts w:ascii="Garamond" w:hAnsi="Garamond"/>
          <w:sz w:val="28"/>
          <w:szCs w:val="28"/>
        </w:rPr>
        <w:t>: un’impresa che rimarrà per sempre negli annali della storia umana</w:t>
      </w:r>
      <w:r w:rsidR="009E5CE6" w:rsidRPr="006A1D76">
        <w:rPr>
          <w:rFonts w:ascii="Garamond" w:hAnsi="Garamond"/>
          <w:sz w:val="28"/>
          <w:szCs w:val="28"/>
        </w:rPr>
        <w:t xml:space="preserve">. Senza la Rivoluzione industriale </w:t>
      </w:r>
      <w:r w:rsidR="000076D3">
        <w:rPr>
          <w:rFonts w:ascii="Garamond" w:hAnsi="Garamond"/>
          <w:sz w:val="28"/>
          <w:szCs w:val="28"/>
        </w:rPr>
        <w:t xml:space="preserve">realizzata </w:t>
      </w:r>
      <w:r w:rsidR="009E5CE6" w:rsidRPr="006A1D76">
        <w:rPr>
          <w:rFonts w:ascii="Garamond" w:hAnsi="Garamond"/>
          <w:sz w:val="28"/>
          <w:szCs w:val="28"/>
        </w:rPr>
        <w:t>d</w:t>
      </w:r>
      <w:r w:rsidR="000076D3">
        <w:rPr>
          <w:rFonts w:ascii="Garamond" w:hAnsi="Garamond"/>
          <w:sz w:val="28"/>
          <w:szCs w:val="28"/>
        </w:rPr>
        <w:t>a</w:t>
      </w:r>
      <w:r w:rsidR="009E5CE6" w:rsidRPr="006A1D76">
        <w:rPr>
          <w:rFonts w:ascii="Garamond" w:hAnsi="Garamond"/>
          <w:sz w:val="28"/>
          <w:szCs w:val="28"/>
        </w:rPr>
        <w:t xml:space="preserve">gli europei, miliardi di persone in tutto il mondo </w:t>
      </w:r>
      <w:r w:rsidR="000076D3">
        <w:rPr>
          <w:rFonts w:ascii="Garamond" w:hAnsi="Garamond"/>
          <w:sz w:val="28"/>
          <w:szCs w:val="28"/>
        </w:rPr>
        <w:t>non sarebbero sopravvissute o non sarebbero mai nate perché non sarebbero sopravvissuti i loro genitori o nonni. O</w:t>
      </w:r>
      <w:r w:rsidR="009E5CE6" w:rsidRPr="006A1D76">
        <w:rPr>
          <w:rFonts w:ascii="Garamond" w:hAnsi="Garamond"/>
          <w:sz w:val="28"/>
          <w:szCs w:val="28"/>
        </w:rPr>
        <w:t xml:space="preserve">ggi </w:t>
      </w:r>
      <w:r w:rsidR="000076D3">
        <w:rPr>
          <w:rFonts w:ascii="Garamond" w:hAnsi="Garamond"/>
          <w:sz w:val="28"/>
          <w:szCs w:val="28"/>
        </w:rPr>
        <w:t xml:space="preserve">invece </w:t>
      </w:r>
      <w:r w:rsidR="009E5CE6" w:rsidRPr="006A1D76">
        <w:rPr>
          <w:rFonts w:ascii="Garamond" w:hAnsi="Garamond"/>
          <w:sz w:val="28"/>
          <w:szCs w:val="28"/>
        </w:rPr>
        <w:t>possono vivere grazie ai benefici scientifici, medici, sanitari, tecnologici, alimentari portati nel mondo, per la prima volta, dagli europei.</w:t>
      </w:r>
    </w:p>
    <w:p w14:paraId="655EDAAF" w14:textId="77777777" w:rsidR="009B1074" w:rsidRPr="006A1D76" w:rsidRDefault="009B1074" w:rsidP="00FB501D">
      <w:pPr>
        <w:spacing w:after="0" w:line="360" w:lineRule="auto"/>
        <w:jc w:val="both"/>
        <w:rPr>
          <w:rFonts w:ascii="Garamond" w:hAnsi="Garamond"/>
          <w:sz w:val="28"/>
          <w:szCs w:val="28"/>
        </w:rPr>
      </w:pPr>
    </w:p>
    <w:p w14:paraId="0EA7AA57" w14:textId="77777777" w:rsidR="009B1074" w:rsidRPr="006A1D76" w:rsidRDefault="009B1074" w:rsidP="00FB501D">
      <w:pPr>
        <w:spacing w:after="0" w:line="360" w:lineRule="auto"/>
        <w:jc w:val="both"/>
        <w:rPr>
          <w:rFonts w:ascii="Garamond" w:hAnsi="Garamond"/>
          <w:sz w:val="28"/>
          <w:szCs w:val="28"/>
        </w:rPr>
      </w:pPr>
    </w:p>
    <w:p w14:paraId="6F50474F" w14:textId="77777777" w:rsidR="00A220A2" w:rsidRPr="006A1D76" w:rsidRDefault="00A220A2" w:rsidP="00FB501D">
      <w:pPr>
        <w:spacing w:after="0" w:line="360" w:lineRule="auto"/>
        <w:jc w:val="both"/>
        <w:rPr>
          <w:rFonts w:ascii="Garamond" w:hAnsi="Garamond"/>
          <w:sz w:val="28"/>
          <w:szCs w:val="28"/>
        </w:rPr>
      </w:pPr>
    </w:p>
    <w:sectPr w:rsidR="00A220A2" w:rsidRPr="006A1D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B6"/>
    <w:rsid w:val="000076D3"/>
    <w:rsid w:val="000354DD"/>
    <w:rsid w:val="00071864"/>
    <w:rsid w:val="00085BAE"/>
    <w:rsid w:val="000962BD"/>
    <w:rsid w:val="001157D9"/>
    <w:rsid w:val="0016297D"/>
    <w:rsid w:val="001F0D82"/>
    <w:rsid w:val="002775E7"/>
    <w:rsid w:val="002D5EAC"/>
    <w:rsid w:val="003411E6"/>
    <w:rsid w:val="0044300E"/>
    <w:rsid w:val="00510D5E"/>
    <w:rsid w:val="005E2B6F"/>
    <w:rsid w:val="00617CE9"/>
    <w:rsid w:val="006A1D76"/>
    <w:rsid w:val="0076633B"/>
    <w:rsid w:val="007B1CF4"/>
    <w:rsid w:val="00820252"/>
    <w:rsid w:val="00857123"/>
    <w:rsid w:val="00863640"/>
    <w:rsid w:val="008646E8"/>
    <w:rsid w:val="008950D6"/>
    <w:rsid w:val="008A4336"/>
    <w:rsid w:val="008C2AB6"/>
    <w:rsid w:val="008E475A"/>
    <w:rsid w:val="00994E8E"/>
    <w:rsid w:val="009B1074"/>
    <w:rsid w:val="009E5CE6"/>
    <w:rsid w:val="009F4845"/>
    <w:rsid w:val="009F66A5"/>
    <w:rsid w:val="00A220A2"/>
    <w:rsid w:val="00B202A2"/>
    <w:rsid w:val="00B24CC4"/>
    <w:rsid w:val="00B40936"/>
    <w:rsid w:val="00B60FC9"/>
    <w:rsid w:val="00BB2969"/>
    <w:rsid w:val="00BC1610"/>
    <w:rsid w:val="00BF64EB"/>
    <w:rsid w:val="00C00342"/>
    <w:rsid w:val="00C00E32"/>
    <w:rsid w:val="00C14B8E"/>
    <w:rsid w:val="00C87341"/>
    <w:rsid w:val="00CA5DC0"/>
    <w:rsid w:val="00CB30D4"/>
    <w:rsid w:val="00CF28EC"/>
    <w:rsid w:val="00D56B9C"/>
    <w:rsid w:val="00D95A1A"/>
    <w:rsid w:val="00DD3BBE"/>
    <w:rsid w:val="00DD7AE7"/>
    <w:rsid w:val="00DE283F"/>
    <w:rsid w:val="00E422A9"/>
    <w:rsid w:val="00F23491"/>
    <w:rsid w:val="00F27DDD"/>
    <w:rsid w:val="00F60F5A"/>
    <w:rsid w:val="00F63298"/>
    <w:rsid w:val="00F7073C"/>
    <w:rsid w:val="00FB32BC"/>
    <w:rsid w:val="00FB5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9EB9"/>
  <w15:chartTrackingRefBased/>
  <w15:docId w15:val="{123707D9-ADC2-4352-852E-EFF56F0D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2A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2A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2AB6"/>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8C2A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2AB6"/>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C2AB6"/>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2AB6"/>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2A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2A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2AB6"/>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2AB6"/>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8C2AB6"/>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8C2AB6"/>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8C2AB6"/>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8C2AB6"/>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8C2AB6"/>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8C2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2A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2A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2AB6"/>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2A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2AB6"/>
    <w:rPr>
      <w:i/>
      <w:iCs/>
      <w:color w:val="404040" w:themeColor="text1" w:themeTint="BF"/>
    </w:rPr>
  </w:style>
  <w:style w:type="paragraph" w:styleId="Paragrafoelenco">
    <w:name w:val="List Paragraph"/>
    <w:basedOn w:val="Normale"/>
    <w:uiPriority w:val="34"/>
    <w:qFormat/>
    <w:rsid w:val="008C2AB6"/>
    <w:pPr>
      <w:ind w:left="720"/>
      <w:contextualSpacing/>
    </w:pPr>
  </w:style>
  <w:style w:type="character" w:styleId="Enfasiintensa">
    <w:name w:val="Intense Emphasis"/>
    <w:basedOn w:val="Carpredefinitoparagrafo"/>
    <w:uiPriority w:val="21"/>
    <w:qFormat/>
    <w:rsid w:val="008C2AB6"/>
    <w:rPr>
      <w:i/>
      <w:iCs/>
      <w:color w:val="0F4761" w:themeColor="accent1" w:themeShade="BF"/>
    </w:rPr>
  </w:style>
  <w:style w:type="paragraph" w:styleId="Citazioneintensa">
    <w:name w:val="Intense Quote"/>
    <w:basedOn w:val="Normale"/>
    <w:next w:val="Normale"/>
    <w:link w:val="CitazioneintensaCarattere"/>
    <w:uiPriority w:val="30"/>
    <w:qFormat/>
    <w:rsid w:val="008C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2AB6"/>
    <w:rPr>
      <w:i/>
      <w:iCs/>
      <w:color w:val="0F4761" w:themeColor="accent1" w:themeShade="BF"/>
    </w:rPr>
  </w:style>
  <w:style w:type="character" w:styleId="Riferimentointenso">
    <w:name w:val="Intense Reference"/>
    <w:basedOn w:val="Carpredefinitoparagrafo"/>
    <w:uiPriority w:val="32"/>
    <w:qFormat/>
    <w:rsid w:val="008C2AB6"/>
    <w:rPr>
      <w:b/>
      <w:bCs/>
      <w:smallCaps/>
      <w:color w:val="0F4761" w:themeColor="accent1" w:themeShade="BF"/>
      <w:spacing w:val="5"/>
    </w:rPr>
  </w:style>
  <w:style w:type="paragraph" w:styleId="Testonotadichiusura">
    <w:name w:val="endnote text"/>
    <w:basedOn w:val="Normale"/>
    <w:link w:val="TestonotadichiusuraCarattere"/>
    <w:uiPriority w:val="99"/>
    <w:unhideWhenUsed/>
    <w:rsid w:val="00FB501D"/>
    <w:pPr>
      <w:spacing w:after="0" w:line="240" w:lineRule="auto"/>
      <w:jc w:val="both"/>
    </w:pPr>
    <w:rPr>
      <w:kern w:val="0"/>
      <w14:ligatures w14:val="none"/>
    </w:rPr>
  </w:style>
  <w:style w:type="character" w:customStyle="1" w:styleId="TestonotadichiusuraCarattere">
    <w:name w:val="Testo nota di chiusura Carattere"/>
    <w:basedOn w:val="Carpredefinitoparagrafo"/>
    <w:link w:val="Testonotadichiusura"/>
    <w:uiPriority w:val="99"/>
    <w:rsid w:val="00FB50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231">
      <w:bodyDiv w:val="1"/>
      <w:marLeft w:val="0"/>
      <w:marRight w:val="0"/>
      <w:marTop w:val="0"/>
      <w:marBottom w:val="0"/>
      <w:divBdr>
        <w:top w:val="none" w:sz="0" w:space="0" w:color="auto"/>
        <w:left w:val="none" w:sz="0" w:space="0" w:color="auto"/>
        <w:bottom w:val="none" w:sz="0" w:space="0" w:color="auto"/>
        <w:right w:val="none" w:sz="0" w:space="0" w:color="auto"/>
      </w:divBdr>
    </w:div>
    <w:div w:id="1300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2321</Words>
  <Characters>13231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Piombini Guglielmo</dc:creator>
  <cp:keywords/>
  <dc:description/>
  <cp:lastModifiedBy>Piombini Guglielmo</cp:lastModifiedBy>
  <cp:revision>2</cp:revision>
  <cp:lastPrinted>2025-07-28T16:25:00Z</cp:lastPrinted>
  <dcterms:created xsi:type="dcterms:W3CDTF">2025-08-01T05:14:00Z</dcterms:created>
  <dcterms:modified xsi:type="dcterms:W3CDTF">2025-08-01T05:14:00Z</dcterms:modified>
</cp:coreProperties>
</file>